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A67" w14:textId="77777777" w:rsidR="00B57492" w:rsidRDefault="00B57492" w:rsidP="0044241B">
      <w:pPr>
        <w:tabs>
          <w:tab w:val="num" w:pos="14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5719DA7" wp14:editId="510F4E5F">
            <wp:extent cx="743585" cy="621665"/>
            <wp:effectExtent l="0" t="0" r="0" b="6985"/>
            <wp:docPr id="91336027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6115C" w14:textId="75402A92" w:rsidR="002D04EC" w:rsidRPr="007C0406" w:rsidRDefault="008C33ED" w:rsidP="0044241B">
      <w:pPr>
        <w:tabs>
          <w:tab w:val="num" w:pos="14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ΠΕΡΙΛΗΨΗ ΠΡΟΣΚΛΗΣΗΣ </w:t>
      </w:r>
      <w:r w:rsidR="008F45BE">
        <w:rPr>
          <w:rFonts w:asciiTheme="minorHAnsi" w:hAnsiTheme="minorHAnsi" w:cstheme="minorHAnsi"/>
          <w:b/>
          <w:sz w:val="22"/>
          <w:szCs w:val="22"/>
        </w:rPr>
        <w:t>289/28-6-23</w:t>
      </w:r>
    </w:p>
    <w:p w14:paraId="5B981F11" w14:textId="21729CE3" w:rsidR="00725294" w:rsidRPr="007C0406" w:rsidRDefault="002D04EC" w:rsidP="0044241B">
      <w:pPr>
        <w:tabs>
          <w:tab w:val="num" w:pos="142"/>
        </w:tabs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0406">
        <w:rPr>
          <w:rFonts w:asciiTheme="minorHAnsi" w:hAnsiTheme="minorHAnsi" w:cstheme="minorHAnsi"/>
          <w:b/>
          <w:sz w:val="22"/>
          <w:szCs w:val="22"/>
        </w:rPr>
        <w:t>ΓΙΑ ΤΗΝ ΥΠΟΒΟΛΗ ΠΡΟΤΑΣ</w:t>
      </w:r>
      <w:r w:rsidRPr="007C0406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7C0406">
        <w:rPr>
          <w:rFonts w:asciiTheme="minorHAnsi" w:hAnsiTheme="minorHAnsi" w:cstheme="minorHAnsi"/>
          <w:b/>
          <w:sz w:val="22"/>
          <w:szCs w:val="22"/>
        </w:rPr>
        <w:t xml:space="preserve">ΩΝ </w:t>
      </w:r>
      <w:r w:rsidRPr="007C0406">
        <w:rPr>
          <w:rFonts w:asciiTheme="minorHAnsi" w:hAnsiTheme="minorHAnsi" w:cstheme="minorHAnsi"/>
          <w:b/>
          <w:sz w:val="22"/>
          <w:szCs w:val="22"/>
        </w:rPr>
        <w:br/>
      </w:r>
      <w:r w:rsidR="00C36021" w:rsidRPr="007C0406">
        <w:rPr>
          <w:rFonts w:asciiTheme="minorHAnsi" w:hAnsiTheme="minorHAnsi" w:cstheme="minorHAnsi"/>
          <w:sz w:val="22"/>
          <w:szCs w:val="22"/>
        </w:rPr>
        <w:t xml:space="preserve">στο  </w:t>
      </w:r>
      <w:r w:rsidR="00725294" w:rsidRPr="007C0406">
        <w:rPr>
          <w:rFonts w:asciiTheme="minorHAnsi" w:hAnsiTheme="minorHAnsi" w:cstheme="minorHAnsi"/>
          <w:b/>
          <w:sz w:val="22"/>
          <w:szCs w:val="22"/>
        </w:rPr>
        <w:t xml:space="preserve">ΥΠΟΜΕΤΡΟ 19.2:  </w:t>
      </w:r>
      <w:r w:rsidR="00725294" w:rsidRPr="007C0406">
        <w:rPr>
          <w:rFonts w:asciiTheme="minorHAnsi" w:hAnsiTheme="minorHAnsi" w:cstheme="minorHAnsi"/>
          <w:sz w:val="22"/>
          <w:szCs w:val="22"/>
        </w:rPr>
        <w:t>«Στήριξη</w:t>
      </w:r>
      <w:r w:rsidR="00725294" w:rsidRPr="007C04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5294" w:rsidRPr="007C0406">
        <w:rPr>
          <w:rFonts w:asciiTheme="minorHAnsi" w:hAnsiTheme="minorHAnsi" w:cstheme="minorHAnsi"/>
          <w:sz w:val="22"/>
          <w:szCs w:val="22"/>
        </w:rPr>
        <w:t xml:space="preserve">για την υλοποίηση πράξεων στο πλαίσιο της στρατηγικής </w:t>
      </w:r>
      <w:proofErr w:type="spellStart"/>
      <w:r w:rsidR="00725294" w:rsidRPr="007C0406">
        <w:rPr>
          <w:rFonts w:asciiTheme="minorHAnsi" w:hAnsiTheme="minorHAnsi" w:cstheme="minorHAnsi"/>
          <w:sz w:val="22"/>
          <w:szCs w:val="22"/>
        </w:rPr>
        <w:t>ΤΑΠΤοΚ</w:t>
      </w:r>
      <w:proofErr w:type="spellEnd"/>
      <w:r w:rsidR="00725294" w:rsidRPr="007C0406">
        <w:rPr>
          <w:rFonts w:asciiTheme="minorHAnsi" w:hAnsiTheme="minorHAnsi" w:cstheme="minorHAnsi"/>
          <w:sz w:val="22"/>
          <w:szCs w:val="22"/>
        </w:rPr>
        <w:t xml:space="preserve">»  </w:t>
      </w:r>
      <w:r w:rsidR="00725294" w:rsidRPr="007C0406">
        <w:rPr>
          <w:rFonts w:asciiTheme="minorHAnsi" w:hAnsiTheme="minorHAnsi" w:cstheme="minorHAnsi"/>
          <w:b/>
          <w:sz w:val="22"/>
          <w:szCs w:val="22"/>
        </w:rPr>
        <w:t>(</w:t>
      </w:r>
      <w:r w:rsidR="00D8439F" w:rsidRPr="007C0406">
        <w:rPr>
          <w:rFonts w:asciiTheme="minorHAnsi" w:hAnsiTheme="minorHAnsi" w:cstheme="minorHAnsi"/>
          <w:b/>
          <w:sz w:val="22"/>
          <w:szCs w:val="22"/>
        </w:rPr>
        <w:t xml:space="preserve">πράξεων  </w:t>
      </w:r>
      <w:r w:rsidR="00725294" w:rsidRPr="007C0406">
        <w:rPr>
          <w:rFonts w:asciiTheme="minorHAnsi" w:hAnsiTheme="minorHAnsi" w:cstheme="minorHAnsi"/>
          <w:b/>
          <w:sz w:val="22"/>
          <w:szCs w:val="22"/>
        </w:rPr>
        <w:t>ιδιωτικού χαρακτήρα)</w:t>
      </w:r>
    </w:p>
    <w:p w14:paraId="0635C528" w14:textId="66BD9F9F" w:rsidR="00F046C0" w:rsidRPr="007C0406" w:rsidRDefault="008C33ED" w:rsidP="0044241B">
      <w:pPr>
        <w:tabs>
          <w:tab w:val="num" w:pos="142"/>
        </w:tabs>
        <w:spacing w:before="120" w:line="276" w:lineRule="auto"/>
        <w:jc w:val="center"/>
        <w:rPr>
          <w:rFonts w:asciiTheme="minorHAnsi" w:hAnsiTheme="minorHAnsi" w:cstheme="minorHAnsi"/>
          <w:b/>
          <w:spacing w:val="120"/>
          <w:position w:val="12"/>
          <w:sz w:val="22"/>
          <w:szCs w:val="22"/>
        </w:rPr>
      </w:pPr>
      <w:r>
        <w:rPr>
          <w:rFonts w:asciiTheme="minorHAnsi" w:hAnsiTheme="minorHAnsi" w:cstheme="minorHAnsi"/>
          <w:b/>
          <w:spacing w:val="120"/>
          <w:position w:val="12"/>
          <w:sz w:val="22"/>
          <w:szCs w:val="22"/>
        </w:rPr>
        <w:t xml:space="preserve">Η ΑΝΑΠΤΥΞΙΑΚΗ ΟΛΥΜΠΙΑΣ Α.Α.Ε Ο.Τ.Α </w:t>
      </w:r>
    </w:p>
    <w:p w14:paraId="44F23524" w14:textId="77777777" w:rsidR="001A5B40" w:rsidRPr="007C0406" w:rsidRDefault="00F046C0" w:rsidP="00B57492">
      <w:pPr>
        <w:tabs>
          <w:tab w:val="num" w:pos="142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 xml:space="preserve">Έχοντας </w:t>
      </w:r>
      <w:r w:rsidR="002042F1" w:rsidRPr="007C0406">
        <w:rPr>
          <w:rFonts w:asciiTheme="minorHAnsi" w:hAnsiTheme="minorHAnsi" w:cstheme="minorHAnsi"/>
          <w:sz w:val="22"/>
          <w:szCs w:val="22"/>
        </w:rPr>
        <w:t xml:space="preserve">υπόψη: </w:t>
      </w:r>
    </w:p>
    <w:p w14:paraId="612B8011" w14:textId="51694155" w:rsidR="007F276E" w:rsidRPr="007C0406" w:rsidRDefault="00BE594F" w:rsidP="00B57492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 xml:space="preserve">Την αριθ.  </w:t>
      </w:r>
      <w:r w:rsidR="00310517" w:rsidRPr="00F40BE1">
        <w:rPr>
          <w:rFonts w:asciiTheme="minorHAnsi" w:hAnsiTheme="minorHAnsi" w:cstheme="minorHAnsi"/>
          <w:sz w:val="22"/>
          <w:szCs w:val="22"/>
        </w:rPr>
        <w:t>4 πρακτ.3/2023</w:t>
      </w:r>
      <w:r w:rsidRPr="00F40BE1">
        <w:rPr>
          <w:rFonts w:asciiTheme="minorHAnsi" w:hAnsiTheme="minorHAnsi" w:cstheme="minorHAnsi"/>
          <w:sz w:val="22"/>
          <w:szCs w:val="22"/>
        </w:rPr>
        <w:t xml:space="preserve"> Απόφαση της ΕΔΠ της ΟΤΔ </w:t>
      </w:r>
      <w:r w:rsidR="00310517" w:rsidRPr="00310517">
        <w:rPr>
          <w:rFonts w:asciiTheme="minorHAnsi" w:hAnsiTheme="minorHAnsi" w:cstheme="minorHAnsi"/>
          <w:sz w:val="22"/>
          <w:szCs w:val="22"/>
        </w:rPr>
        <w:t xml:space="preserve">Αναπτυξιακής Ολυμπίας Α.Α.Ε Ο.Τ.Α </w:t>
      </w:r>
      <w:r w:rsidRPr="00310517">
        <w:rPr>
          <w:rFonts w:asciiTheme="minorHAnsi" w:hAnsiTheme="minorHAnsi" w:cstheme="minorHAnsi"/>
          <w:sz w:val="22"/>
          <w:szCs w:val="22"/>
        </w:rPr>
        <w:t>περί</w:t>
      </w:r>
      <w:r w:rsidR="00C55DAF" w:rsidRPr="00310517">
        <w:rPr>
          <w:rFonts w:asciiTheme="minorHAnsi" w:hAnsiTheme="minorHAnsi" w:cstheme="minorHAnsi"/>
          <w:sz w:val="22"/>
          <w:szCs w:val="22"/>
        </w:rPr>
        <w:t xml:space="preserve"> «Έγκριση</w:t>
      </w:r>
      <w:r w:rsidR="00C55DAF" w:rsidRPr="00C55DAF">
        <w:rPr>
          <w:rFonts w:asciiTheme="minorHAnsi" w:hAnsiTheme="minorHAnsi" w:cstheme="minorHAnsi"/>
          <w:sz w:val="22"/>
          <w:szCs w:val="22"/>
        </w:rPr>
        <w:t xml:space="preserve"> </w:t>
      </w:r>
      <w:r w:rsidR="008E1BF9">
        <w:rPr>
          <w:rFonts w:asciiTheme="minorHAnsi" w:hAnsiTheme="minorHAnsi" w:cstheme="minorHAnsi"/>
          <w:sz w:val="22"/>
          <w:szCs w:val="22"/>
        </w:rPr>
        <w:t xml:space="preserve">δεύτερης </w:t>
      </w:r>
      <w:r w:rsidR="008E1BF9" w:rsidRPr="00C55DAF">
        <w:rPr>
          <w:rFonts w:asciiTheme="minorHAnsi" w:hAnsiTheme="minorHAnsi" w:cstheme="minorHAnsi"/>
          <w:sz w:val="22"/>
          <w:szCs w:val="22"/>
        </w:rPr>
        <w:t xml:space="preserve"> </w:t>
      </w:r>
      <w:r w:rsidR="00C55DAF" w:rsidRPr="00C55DAF">
        <w:rPr>
          <w:rFonts w:asciiTheme="minorHAnsi" w:hAnsiTheme="minorHAnsi" w:cstheme="minorHAnsi"/>
          <w:sz w:val="22"/>
          <w:szCs w:val="22"/>
        </w:rPr>
        <w:t xml:space="preserve">πρόσκλησης έργων ιδιωτικού χαρακτήρα- </w:t>
      </w:r>
      <w:proofErr w:type="spellStart"/>
      <w:r w:rsidR="00C55DAF" w:rsidRPr="00C55DAF">
        <w:rPr>
          <w:rFonts w:asciiTheme="minorHAnsi" w:hAnsiTheme="minorHAnsi" w:cstheme="minorHAnsi"/>
          <w:sz w:val="22"/>
          <w:szCs w:val="22"/>
        </w:rPr>
        <w:t>Υποδράσεις</w:t>
      </w:r>
      <w:proofErr w:type="spellEnd"/>
      <w:r w:rsidR="00C55DAF" w:rsidRPr="00C55DAF">
        <w:rPr>
          <w:rFonts w:asciiTheme="minorHAnsi" w:hAnsiTheme="minorHAnsi" w:cstheme="minorHAnsi"/>
          <w:sz w:val="22"/>
          <w:szCs w:val="22"/>
        </w:rPr>
        <w:t xml:space="preserve"> 19.2.2:«Ανάπτυξη / βελτίωση της επιχειρηματικότητας και  ανταγωνιστικότητας της περιοχή εφαρμογής σε εξειδικευμένους τομείς, περιοχές ή δικαιούχους», 19.2.3:«Οριζόντια ενίσχυση στην ανάπτυξη / βελτίωση της επιχειρηματικότητας και ανταγωνιστικότητας της περιοχή εφαρμογής» </w:t>
      </w:r>
      <w:r w:rsidRPr="007C0406">
        <w:rPr>
          <w:rFonts w:asciiTheme="minorHAnsi" w:hAnsiTheme="minorHAnsi" w:cstheme="minorHAnsi"/>
          <w:sz w:val="22"/>
          <w:szCs w:val="22"/>
        </w:rPr>
        <w:t>»</w:t>
      </w:r>
      <w:r w:rsidR="00641303" w:rsidRPr="00D16FBC">
        <w:rPr>
          <w:rFonts w:asciiTheme="minorHAnsi" w:hAnsiTheme="minorHAnsi" w:cstheme="minorHAnsi"/>
          <w:sz w:val="22"/>
          <w:szCs w:val="22"/>
        </w:rPr>
        <w:t>.</w:t>
      </w:r>
    </w:p>
    <w:p w14:paraId="5CDCFBAB" w14:textId="4A74F0DB" w:rsidR="007F276E" w:rsidRPr="006323BD" w:rsidRDefault="00BE594F" w:rsidP="00B57492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Pr="006323BD">
        <w:rPr>
          <w:rFonts w:asciiTheme="minorHAnsi" w:hAnsiTheme="minorHAnsi" w:cstheme="minorHAnsi"/>
          <w:sz w:val="22"/>
          <w:szCs w:val="22"/>
        </w:rPr>
        <w:t xml:space="preserve">Το  </w:t>
      </w:r>
      <w:r w:rsidR="006323BD" w:rsidRPr="006323BD">
        <w:rPr>
          <w:rFonts w:asciiTheme="minorHAnsi" w:hAnsiTheme="minorHAnsi" w:cstheme="minorHAnsi"/>
          <w:sz w:val="22"/>
          <w:szCs w:val="22"/>
        </w:rPr>
        <w:t>988</w:t>
      </w:r>
      <w:r w:rsidRPr="006323BD">
        <w:rPr>
          <w:rFonts w:asciiTheme="minorHAnsi" w:hAnsiTheme="minorHAnsi" w:cstheme="minorHAnsi"/>
          <w:sz w:val="22"/>
          <w:szCs w:val="22"/>
        </w:rPr>
        <w:t xml:space="preserve"> /</w:t>
      </w:r>
      <w:r w:rsidR="002C413B" w:rsidRPr="006323BD">
        <w:rPr>
          <w:rFonts w:asciiTheme="minorHAnsi" w:hAnsiTheme="minorHAnsi" w:cstheme="minorHAnsi"/>
          <w:sz w:val="22"/>
          <w:szCs w:val="22"/>
        </w:rPr>
        <w:t xml:space="preserve">2023 </w:t>
      </w:r>
      <w:r w:rsidR="006323BD" w:rsidRPr="006323BD">
        <w:rPr>
          <w:rFonts w:asciiTheme="minorHAnsi" w:hAnsiTheme="minorHAnsi" w:cstheme="minorHAnsi"/>
          <w:sz w:val="22"/>
          <w:szCs w:val="22"/>
        </w:rPr>
        <w:t>έγγραφο</w:t>
      </w:r>
      <w:r w:rsidRPr="006323BD">
        <w:rPr>
          <w:rFonts w:asciiTheme="minorHAnsi" w:hAnsiTheme="minorHAnsi" w:cstheme="minorHAnsi"/>
          <w:sz w:val="22"/>
          <w:szCs w:val="22"/>
        </w:rPr>
        <w:t xml:space="preserve"> της ΟΤΔ </w:t>
      </w:r>
      <w:r w:rsidR="006323BD" w:rsidRPr="006323BD">
        <w:rPr>
          <w:rFonts w:asciiTheme="minorHAnsi" w:hAnsiTheme="minorHAnsi" w:cstheme="minorHAnsi"/>
          <w:sz w:val="22"/>
          <w:szCs w:val="22"/>
        </w:rPr>
        <w:t xml:space="preserve"> Αναπτυξιακής Ολυμπίας Α.Α.Ε Ο.Τ.Α</w:t>
      </w:r>
      <w:r w:rsidRPr="006323BD">
        <w:rPr>
          <w:rFonts w:asciiTheme="minorHAnsi" w:hAnsiTheme="minorHAnsi" w:cstheme="minorHAnsi"/>
          <w:sz w:val="22"/>
          <w:szCs w:val="22"/>
        </w:rPr>
        <w:t xml:space="preserve"> προς την </w:t>
      </w:r>
      <w:r w:rsidR="00E94785" w:rsidRPr="006323BD">
        <w:rPr>
          <w:rFonts w:asciiTheme="minorHAnsi" w:hAnsiTheme="minorHAnsi" w:cstheme="minorHAnsi"/>
          <w:sz w:val="22"/>
          <w:szCs w:val="22"/>
        </w:rPr>
        <w:t xml:space="preserve">Ε.Υ.Ε. Π.Α.Α. </w:t>
      </w:r>
      <w:r w:rsidRPr="006323BD">
        <w:rPr>
          <w:rFonts w:asciiTheme="minorHAnsi" w:hAnsiTheme="minorHAnsi" w:cstheme="minorHAnsi"/>
          <w:sz w:val="22"/>
          <w:szCs w:val="22"/>
        </w:rPr>
        <w:t xml:space="preserve"> περί του ελέγχου της διαδικασίας έκδοσης του Σχεδίου της πρόσκλησης όπως και το απαντητικό </w:t>
      </w:r>
      <w:r w:rsidR="004D52B6" w:rsidRPr="006323BD">
        <w:rPr>
          <w:rFonts w:asciiTheme="minorHAnsi" w:hAnsiTheme="minorHAnsi" w:cstheme="minorHAnsi"/>
          <w:sz w:val="22"/>
          <w:szCs w:val="22"/>
        </w:rPr>
        <w:t xml:space="preserve">μ’ </w:t>
      </w:r>
      <w:proofErr w:type="spellStart"/>
      <w:r w:rsidR="004D52B6" w:rsidRPr="006323B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4D52B6" w:rsidRPr="006323BD">
        <w:rPr>
          <w:rFonts w:asciiTheme="minorHAnsi" w:hAnsiTheme="minorHAnsi" w:cstheme="minorHAnsi"/>
          <w:sz w:val="22"/>
          <w:szCs w:val="22"/>
        </w:rPr>
        <w:t xml:space="preserve">. </w:t>
      </w:r>
      <w:r w:rsidRPr="006323BD">
        <w:rPr>
          <w:rFonts w:asciiTheme="minorHAnsi" w:hAnsiTheme="minorHAnsi" w:cstheme="minorHAnsi"/>
          <w:sz w:val="22"/>
          <w:szCs w:val="22"/>
        </w:rPr>
        <w:t xml:space="preserve"> </w:t>
      </w:r>
      <w:r w:rsidR="006323BD" w:rsidRPr="006323BD">
        <w:rPr>
          <w:rFonts w:asciiTheme="minorHAnsi" w:hAnsiTheme="minorHAnsi" w:cstheme="minorHAnsi"/>
          <w:sz w:val="22"/>
          <w:szCs w:val="22"/>
        </w:rPr>
        <w:t xml:space="preserve">1118 </w:t>
      </w:r>
      <w:r w:rsidRPr="006323BD">
        <w:rPr>
          <w:rFonts w:asciiTheme="minorHAnsi" w:hAnsiTheme="minorHAnsi" w:cstheme="minorHAnsi"/>
          <w:sz w:val="22"/>
          <w:szCs w:val="22"/>
        </w:rPr>
        <w:t>/</w:t>
      </w:r>
      <w:r w:rsidR="002C413B" w:rsidRPr="006323BD">
        <w:rPr>
          <w:rFonts w:asciiTheme="minorHAnsi" w:hAnsiTheme="minorHAnsi" w:cstheme="minorHAnsi"/>
          <w:sz w:val="22"/>
          <w:szCs w:val="22"/>
        </w:rPr>
        <w:t xml:space="preserve">2023   </w:t>
      </w:r>
      <w:r w:rsidR="004D52B6" w:rsidRPr="006323BD">
        <w:rPr>
          <w:rFonts w:asciiTheme="minorHAnsi" w:hAnsiTheme="minorHAnsi" w:cstheme="minorHAnsi"/>
          <w:sz w:val="22"/>
          <w:szCs w:val="22"/>
        </w:rPr>
        <w:t xml:space="preserve">έγγραφο </w:t>
      </w:r>
      <w:r w:rsidR="002C413B" w:rsidRPr="006323BD">
        <w:rPr>
          <w:rFonts w:asciiTheme="minorHAnsi" w:hAnsiTheme="minorHAnsi" w:cstheme="minorHAnsi"/>
          <w:sz w:val="22"/>
          <w:szCs w:val="22"/>
        </w:rPr>
        <w:t xml:space="preserve"> </w:t>
      </w:r>
      <w:r w:rsidRPr="006323BD">
        <w:rPr>
          <w:rFonts w:asciiTheme="minorHAnsi" w:hAnsiTheme="minorHAnsi" w:cstheme="minorHAnsi"/>
          <w:sz w:val="22"/>
          <w:szCs w:val="22"/>
        </w:rPr>
        <w:t xml:space="preserve">της </w:t>
      </w:r>
      <w:r w:rsidR="00E94785" w:rsidRPr="006323BD">
        <w:rPr>
          <w:rFonts w:asciiTheme="minorHAnsi" w:hAnsiTheme="minorHAnsi" w:cstheme="minorHAnsi"/>
          <w:sz w:val="22"/>
          <w:szCs w:val="22"/>
        </w:rPr>
        <w:t xml:space="preserve">Ε.Υ.Ε. Π.Α.Α. </w:t>
      </w:r>
      <w:r w:rsidR="004D52B6" w:rsidRPr="006323BD">
        <w:rPr>
          <w:rFonts w:asciiTheme="minorHAnsi" w:hAnsiTheme="minorHAnsi" w:cstheme="minorHAnsi"/>
          <w:sz w:val="22"/>
          <w:szCs w:val="22"/>
        </w:rPr>
        <w:t xml:space="preserve"> </w:t>
      </w:r>
      <w:r w:rsidR="002C413B" w:rsidRPr="006323BD">
        <w:rPr>
          <w:rFonts w:asciiTheme="minorHAnsi" w:hAnsiTheme="minorHAnsi" w:cstheme="minorHAnsi"/>
          <w:sz w:val="22"/>
          <w:szCs w:val="22"/>
        </w:rPr>
        <w:t>2014 2020</w:t>
      </w:r>
    </w:p>
    <w:p w14:paraId="24AFB3C0" w14:textId="6C9EBD7C" w:rsidR="00BE594F" w:rsidRPr="007C0406" w:rsidRDefault="00BE594F" w:rsidP="00B57492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Pr="00B11B11">
        <w:rPr>
          <w:rFonts w:asciiTheme="minorHAnsi" w:hAnsiTheme="minorHAnsi" w:cstheme="minorHAnsi"/>
          <w:sz w:val="22"/>
          <w:szCs w:val="22"/>
        </w:rPr>
        <w:t xml:space="preserve">Το  </w:t>
      </w:r>
      <w:r w:rsidR="00B11B11" w:rsidRPr="00392739">
        <w:rPr>
          <w:rFonts w:asciiTheme="minorHAnsi" w:hAnsiTheme="minorHAnsi" w:cstheme="minorHAnsi"/>
          <w:sz w:val="22"/>
          <w:szCs w:val="22"/>
        </w:rPr>
        <w:t>257</w:t>
      </w:r>
      <w:r w:rsidRPr="00392739">
        <w:rPr>
          <w:rFonts w:asciiTheme="minorHAnsi" w:hAnsiTheme="minorHAnsi" w:cstheme="minorHAnsi"/>
          <w:sz w:val="22"/>
          <w:szCs w:val="22"/>
        </w:rPr>
        <w:t>/20</w:t>
      </w:r>
      <w:r w:rsidR="00E94785" w:rsidRPr="00392739">
        <w:rPr>
          <w:rFonts w:asciiTheme="minorHAnsi" w:hAnsiTheme="minorHAnsi" w:cstheme="minorHAnsi"/>
          <w:sz w:val="22"/>
          <w:szCs w:val="22"/>
        </w:rPr>
        <w:t>2</w:t>
      </w:r>
      <w:r w:rsidR="002C413B" w:rsidRPr="00392739">
        <w:rPr>
          <w:rFonts w:asciiTheme="minorHAnsi" w:hAnsiTheme="minorHAnsi" w:cstheme="minorHAnsi"/>
          <w:sz w:val="22"/>
          <w:szCs w:val="22"/>
        </w:rPr>
        <w:t>3</w:t>
      </w:r>
      <w:r w:rsidRPr="00392739">
        <w:rPr>
          <w:rFonts w:asciiTheme="minorHAnsi" w:hAnsiTheme="minorHAnsi" w:cstheme="minorHAnsi"/>
          <w:sz w:val="22"/>
          <w:szCs w:val="22"/>
        </w:rPr>
        <w:t xml:space="preserve"> </w:t>
      </w:r>
      <w:r w:rsidR="00B11B11" w:rsidRPr="00392739">
        <w:rPr>
          <w:rFonts w:asciiTheme="minorHAnsi" w:hAnsiTheme="minorHAnsi" w:cstheme="minorHAnsi"/>
          <w:sz w:val="22"/>
          <w:szCs w:val="22"/>
        </w:rPr>
        <w:t xml:space="preserve">έγγραφο </w:t>
      </w:r>
      <w:r w:rsidRPr="00392739">
        <w:rPr>
          <w:rFonts w:asciiTheme="minorHAnsi" w:hAnsiTheme="minorHAnsi" w:cstheme="minorHAnsi"/>
          <w:sz w:val="22"/>
          <w:szCs w:val="22"/>
        </w:rPr>
        <w:t xml:space="preserve"> της ΟΤΔ </w:t>
      </w:r>
      <w:r w:rsidR="00B11B11" w:rsidRPr="00B11B11">
        <w:rPr>
          <w:rFonts w:asciiTheme="minorHAnsi" w:hAnsiTheme="minorHAnsi" w:cstheme="minorHAnsi"/>
          <w:sz w:val="22"/>
          <w:szCs w:val="22"/>
        </w:rPr>
        <w:t>Αναπτυξιακή</w:t>
      </w:r>
      <w:r w:rsidR="00B11B11">
        <w:rPr>
          <w:rFonts w:asciiTheme="minorHAnsi" w:hAnsiTheme="minorHAnsi" w:cstheme="minorHAnsi"/>
          <w:sz w:val="22"/>
          <w:szCs w:val="22"/>
        </w:rPr>
        <w:t xml:space="preserve"> Ολυμπίας Α.Α.Ε Ο.Τ.Α </w:t>
      </w:r>
      <w:r w:rsidRPr="007C0406">
        <w:rPr>
          <w:rFonts w:asciiTheme="minorHAnsi" w:hAnsiTheme="minorHAnsi" w:cstheme="minorHAnsi"/>
          <w:sz w:val="22"/>
          <w:szCs w:val="22"/>
        </w:rPr>
        <w:t>προς την ΕΥ</w:t>
      </w:r>
      <w:r w:rsidR="00B11B11">
        <w:rPr>
          <w:rFonts w:asciiTheme="minorHAnsi" w:hAnsiTheme="minorHAnsi" w:cstheme="minorHAnsi"/>
          <w:sz w:val="22"/>
          <w:szCs w:val="22"/>
        </w:rPr>
        <w:t>Κ</w:t>
      </w:r>
      <w:r w:rsidRPr="007C0406">
        <w:rPr>
          <w:rFonts w:asciiTheme="minorHAnsi" w:hAnsiTheme="minorHAnsi" w:cstheme="minorHAnsi"/>
          <w:sz w:val="22"/>
          <w:szCs w:val="22"/>
        </w:rPr>
        <w:t xml:space="preserve">Ε περί της έγκρισης του σχεδίου της Πρόσκλησης από την ΕΥΚΕ και το απαντητικό </w:t>
      </w:r>
      <w:r w:rsidR="004D52B6" w:rsidRPr="007C0406">
        <w:rPr>
          <w:rFonts w:asciiTheme="minorHAnsi" w:hAnsiTheme="minorHAnsi" w:cstheme="minorHAnsi"/>
          <w:sz w:val="22"/>
          <w:szCs w:val="22"/>
        </w:rPr>
        <w:t xml:space="preserve">μ’ αριθ. </w:t>
      </w: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="00B11B11">
        <w:rPr>
          <w:rFonts w:asciiTheme="minorHAnsi" w:hAnsiTheme="minorHAnsi" w:cstheme="minorHAnsi"/>
          <w:sz w:val="22"/>
          <w:szCs w:val="22"/>
        </w:rPr>
        <w:t>57542</w:t>
      </w:r>
      <w:r w:rsidRPr="007C0406">
        <w:rPr>
          <w:rFonts w:asciiTheme="minorHAnsi" w:hAnsiTheme="minorHAnsi" w:cstheme="minorHAnsi"/>
          <w:sz w:val="22"/>
          <w:szCs w:val="22"/>
        </w:rPr>
        <w:t>/20</w:t>
      </w:r>
      <w:r w:rsidR="00E94785">
        <w:rPr>
          <w:rFonts w:asciiTheme="minorHAnsi" w:hAnsiTheme="minorHAnsi" w:cstheme="minorHAnsi"/>
          <w:sz w:val="22"/>
          <w:szCs w:val="22"/>
        </w:rPr>
        <w:t>2</w:t>
      </w:r>
      <w:r w:rsidR="002C413B">
        <w:rPr>
          <w:rFonts w:asciiTheme="minorHAnsi" w:hAnsiTheme="minorHAnsi" w:cstheme="minorHAnsi"/>
          <w:sz w:val="22"/>
          <w:szCs w:val="22"/>
        </w:rPr>
        <w:t>3</w:t>
      </w:r>
      <w:r w:rsidR="00F00BAE">
        <w:rPr>
          <w:rFonts w:asciiTheme="minorHAnsi" w:hAnsiTheme="minorHAnsi" w:cstheme="minorHAnsi"/>
          <w:sz w:val="22"/>
          <w:szCs w:val="22"/>
        </w:rPr>
        <w:t xml:space="preserve"> </w:t>
      </w:r>
      <w:r w:rsidR="004D52B6" w:rsidRPr="007C0406">
        <w:rPr>
          <w:rFonts w:asciiTheme="minorHAnsi" w:hAnsiTheme="minorHAnsi" w:cstheme="minorHAnsi"/>
          <w:sz w:val="22"/>
          <w:szCs w:val="22"/>
        </w:rPr>
        <w:t xml:space="preserve">έγγραφο </w:t>
      </w:r>
      <w:r w:rsidRPr="007C0406">
        <w:rPr>
          <w:rFonts w:asciiTheme="minorHAnsi" w:hAnsiTheme="minorHAnsi" w:cstheme="minorHAnsi"/>
          <w:sz w:val="22"/>
          <w:szCs w:val="22"/>
        </w:rPr>
        <w:t xml:space="preserve">της </w:t>
      </w:r>
      <w:r w:rsidR="00F00BAE">
        <w:rPr>
          <w:rFonts w:asciiTheme="minorHAnsi" w:hAnsiTheme="minorHAnsi" w:cstheme="minorHAnsi"/>
          <w:sz w:val="22"/>
          <w:szCs w:val="22"/>
        </w:rPr>
        <w:t>ΕΥΚΕ</w:t>
      </w:r>
      <w:r w:rsidR="00641303" w:rsidRPr="00641303">
        <w:rPr>
          <w:rFonts w:asciiTheme="minorHAnsi" w:hAnsiTheme="minorHAnsi" w:cstheme="minorHAnsi"/>
          <w:sz w:val="22"/>
          <w:szCs w:val="22"/>
        </w:rPr>
        <w:t>.</w:t>
      </w:r>
    </w:p>
    <w:p w14:paraId="6C5CA246" w14:textId="77777777" w:rsidR="005B096D" w:rsidRPr="007C0406" w:rsidRDefault="005B096D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b/>
          <w:spacing w:val="120"/>
          <w:position w:val="12"/>
          <w:sz w:val="22"/>
          <w:szCs w:val="22"/>
        </w:rPr>
      </w:pPr>
      <w:r w:rsidRPr="007C0406">
        <w:rPr>
          <w:rFonts w:asciiTheme="minorHAnsi" w:hAnsiTheme="minorHAnsi" w:cstheme="minorHAnsi"/>
          <w:b/>
          <w:spacing w:val="120"/>
          <w:position w:val="12"/>
          <w:sz w:val="22"/>
          <w:szCs w:val="22"/>
        </w:rPr>
        <w:t xml:space="preserve">Κ Α Λ Ε Ι </w:t>
      </w:r>
    </w:p>
    <w:p w14:paraId="38D55527" w14:textId="23C96D9A" w:rsidR="007D2B0F" w:rsidRPr="00384579" w:rsidRDefault="005B096D" w:rsidP="00B574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>τους υποψήφιους δικαιούχους</w:t>
      </w:r>
      <w:r w:rsidR="003B730E" w:rsidRPr="007C0406">
        <w:rPr>
          <w:rFonts w:asciiTheme="minorHAnsi" w:hAnsiTheme="minorHAnsi" w:cstheme="minorHAnsi"/>
          <w:sz w:val="22"/>
          <w:szCs w:val="22"/>
        </w:rPr>
        <w:t xml:space="preserve">, φυσικά ή νομικά πρόσωπα </w:t>
      </w:r>
      <w:r w:rsidRPr="007C0406">
        <w:rPr>
          <w:rFonts w:asciiTheme="minorHAnsi" w:hAnsiTheme="minorHAnsi" w:cstheme="minorHAnsi"/>
          <w:sz w:val="22"/>
          <w:szCs w:val="22"/>
        </w:rPr>
        <w:t xml:space="preserve">όπως ορίζονται </w:t>
      </w:r>
      <w:r w:rsidR="00F556EE" w:rsidRPr="007C0406">
        <w:rPr>
          <w:rFonts w:asciiTheme="minorHAnsi" w:hAnsiTheme="minorHAnsi" w:cstheme="minorHAnsi"/>
          <w:sz w:val="22"/>
          <w:szCs w:val="22"/>
        </w:rPr>
        <w:t xml:space="preserve">στο πλαίσιο του </w:t>
      </w:r>
      <w:proofErr w:type="spellStart"/>
      <w:r w:rsidR="00F556EE" w:rsidRPr="007C0406">
        <w:rPr>
          <w:rFonts w:asciiTheme="minorHAnsi" w:hAnsiTheme="minorHAnsi" w:cstheme="minorHAnsi"/>
          <w:sz w:val="22"/>
          <w:szCs w:val="22"/>
        </w:rPr>
        <w:t>Υ</w:t>
      </w:r>
      <w:r w:rsidR="009F4FAB" w:rsidRPr="007C0406">
        <w:rPr>
          <w:rFonts w:asciiTheme="minorHAnsi" w:hAnsiTheme="minorHAnsi" w:cstheme="minorHAnsi"/>
          <w:sz w:val="22"/>
          <w:szCs w:val="22"/>
        </w:rPr>
        <w:t>πομέτρου</w:t>
      </w:r>
      <w:proofErr w:type="spellEnd"/>
      <w:r w:rsidR="009F4FAB" w:rsidRPr="007C0406">
        <w:rPr>
          <w:rFonts w:asciiTheme="minorHAnsi" w:hAnsiTheme="minorHAnsi" w:cstheme="minorHAnsi"/>
          <w:sz w:val="22"/>
          <w:szCs w:val="22"/>
        </w:rPr>
        <w:t xml:space="preserve"> 19.2 «Στήριξη για την υλοποίηση πράξεων στο πλαίσιο της στρατηγικής τοπικής ανάπτυξης με </w:t>
      </w:r>
      <w:r w:rsidR="00F556EE" w:rsidRPr="007C0406">
        <w:rPr>
          <w:rFonts w:asciiTheme="minorHAnsi" w:hAnsiTheme="minorHAnsi" w:cstheme="minorHAnsi"/>
          <w:sz w:val="22"/>
          <w:szCs w:val="22"/>
        </w:rPr>
        <w:t xml:space="preserve">πρωτοβουλία τοπικών κοινοτήτων» </w:t>
      </w:r>
      <w:r w:rsidR="009F4FAB" w:rsidRPr="007C0406">
        <w:rPr>
          <w:rFonts w:asciiTheme="minorHAnsi" w:hAnsiTheme="minorHAnsi" w:cstheme="minorHAnsi"/>
          <w:sz w:val="22"/>
          <w:szCs w:val="22"/>
        </w:rPr>
        <w:t xml:space="preserve">(παρεμβάσεις ιδιωτικού χαρακτήρα) </w:t>
      </w:r>
      <w:r w:rsidR="001A208B" w:rsidRPr="007C0406">
        <w:rPr>
          <w:rFonts w:asciiTheme="minorHAnsi" w:hAnsiTheme="minorHAnsi" w:cstheme="minorHAnsi"/>
          <w:sz w:val="22"/>
          <w:szCs w:val="22"/>
        </w:rPr>
        <w:t xml:space="preserve">και </w:t>
      </w:r>
      <w:r w:rsidR="009F4FAB" w:rsidRPr="007C0406">
        <w:rPr>
          <w:rFonts w:asciiTheme="minorHAnsi" w:hAnsiTheme="minorHAnsi" w:cstheme="minorHAnsi"/>
          <w:sz w:val="22"/>
          <w:szCs w:val="22"/>
        </w:rPr>
        <w:t xml:space="preserve">ειδικότερα </w:t>
      </w:r>
      <w:r w:rsidR="00F556EE" w:rsidRPr="007C0406">
        <w:rPr>
          <w:rFonts w:asciiTheme="minorHAnsi" w:hAnsiTheme="minorHAnsi" w:cstheme="minorHAnsi"/>
          <w:sz w:val="22"/>
          <w:szCs w:val="22"/>
        </w:rPr>
        <w:t>στις</w:t>
      </w:r>
      <w:r w:rsidR="009F4FAB"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Pr="007C0406">
        <w:rPr>
          <w:rFonts w:asciiTheme="minorHAnsi" w:hAnsiTheme="minorHAnsi" w:cstheme="minorHAnsi"/>
          <w:sz w:val="22"/>
          <w:szCs w:val="22"/>
        </w:rPr>
        <w:t>αριθ.</w:t>
      </w:r>
      <w:r w:rsidR="00F14219" w:rsidRPr="007C04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040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7C0406">
        <w:rPr>
          <w:rFonts w:asciiTheme="minorHAnsi" w:hAnsiTheme="minorHAnsi" w:cstheme="minorHAnsi"/>
          <w:sz w:val="22"/>
          <w:szCs w:val="22"/>
        </w:rPr>
        <w:t xml:space="preserve">. 2635/13-09-2017 </w:t>
      </w:r>
      <w:r w:rsidR="009F4FAB" w:rsidRPr="007C0406">
        <w:rPr>
          <w:rFonts w:asciiTheme="minorHAnsi" w:hAnsiTheme="minorHAnsi" w:cstheme="minorHAnsi"/>
          <w:sz w:val="22"/>
          <w:szCs w:val="22"/>
        </w:rPr>
        <w:t xml:space="preserve">ΚΥΑ (ΦΕΚ 3313/20-09-2017) περί πλαισίου λειτουργίας και </w:t>
      </w:r>
      <w:r w:rsidR="008639A7" w:rsidRPr="007C0406">
        <w:rPr>
          <w:rFonts w:asciiTheme="minorHAnsi" w:hAnsiTheme="minorHAnsi" w:cstheme="minorHAnsi"/>
          <w:sz w:val="22"/>
          <w:szCs w:val="22"/>
        </w:rPr>
        <w:t xml:space="preserve">αριθ. </w:t>
      </w:r>
      <w:proofErr w:type="spellStart"/>
      <w:r w:rsidR="008639A7" w:rsidRPr="007C040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8639A7" w:rsidRPr="007C0406">
        <w:rPr>
          <w:rFonts w:asciiTheme="minorHAnsi" w:hAnsiTheme="minorHAnsi" w:cstheme="minorHAnsi"/>
          <w:sz w:val="22"/>
          <w:szCs w:val="22"/>
        </w:rPr>
        <w:t xml:space="preserve">.  </w:t>
      </w:r>
      <w:r w:rsidR="007D2B0F" w:rsidRPr="00384579">
        <w:rPr>
          <w:rFonts w:asciiTheme="minorHAnsi" w:hAnsiTheme="minorHAnsi" w:cstheme="minorHAnsi"/>
          <w:sz w:val="22"/>
          <w:szCs w:val="22"/>
        </w:rPr>
        <w:t>1337/4-5-2022 Υπουργική Απόφαση (ΦΕΚ  2310/Β</w:t>
      </w:r>
      <w:r w:rsidR="00E74F5F">
        <w:rPr>
          <w:rFonts w:asciiTheme="minorHAnsi" w:hAnsiTheme="minorHAnsi" w:cstheme="minorHAnsi"/>
          <w:sz w:val="22"/>
          <w:szCs w:val="22"/>
        </w:rPr>
        <w:t>)</w:t>
      </w:r>
      <w:r w:rsidR="007D2B0F" w:rsidRPr="00384579">
        <w:rPr>
          <w:rFonts w:asciiTheme="minorHAnsi" w:hAnsiTheme="minorHAnsi" w:cstheme="minorHAnsi"/>
          <w:sz w:val="22"/>
          <w:szCs w:val="22"/>
        </w:rPr>
        <w:t xml:space="preserve">«Αντικατάσταση της υπ’ </w:t>
      </w:r>
      <w:proofErr w:type="spellStart"/>
      <w:r w:rsidR="007D2B0F" w:rsidRPr="00384579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="007D2B0F" w:rsidRPr="00384579">
        <w:rPr>
          <w:rFonts w:asciiTheme="minorHAnsi" w:hAnsiTheme="minorHAnsi" w:cstheme="minorHAnsi"/>
          <w:sz w:val="22"/>
          <w:szCs w:val="22"/>
        </w:rPr>
        <w:t xml:space="preserve">. 3083/04-08-2021 (Β’ </w:t>
      </w:r>
      <w:r w:rsidR="007D2B0F" w:rsidRPr="00384579">
        <w:rPr>
          <w:rFonts w:asciiTheme="minorHAnsi" w:hAnsiTheme="minorHAnsi" w:cstheme="minorHAnsi"/>
          <w:sz w:val="22"/>
          <w:szCs w:val="22"/>
        </w:rPr>
        <w:lastRenderedPageBreak/>
        <w:t>3702) υπουργικής απόφαση</w:t>
      </w:r>
      <w:r w:rsidR="007D2B0F" w:rsidRPr="002E4AB2">
        <w:rPr>
          <w:rFonts w:asciiTheme="minorHAnsi" w:hAnsiTheme="minorHAnsi" w:cstheme="minorHAnsi"/>
          <w:sz w:val="22"/>
          <w:szCs w:val="22"/>
        </w:rPr>
        <w:t>ς:</w:t>
      </w:r>
      <w:r w:rsidR="007D2B0F" w:rsidRPr="00384579">
        <w:rPr>
          <w:rFonts w:asciiTheme="minorHAnsi" w:hAnsiTheme="minorHAnsi" w:cstheme="minorHAnsi"/>
          <w:sz w:val="22"/>
          <w:szCs w:val="22"/>
        </w:rPr>
        <w:t xml:space="preserve"> Πλαίσιο υλοποίησης του Μέτρου 19, Τοπική Ανάπτυξη με Πρωτοβουλία Τοπικών Κοινοτήτων, (</w:t>
      </w:r>
      <w:proofErr w:type="spellStart"/>
      <w:r w:rsidR="007D2B0F" w:rsidRPr="00384579">
        <w:rPr>
          <w:rFonts w:asciiTheme="minorHAnsi" w:hAnsiTheme="minorHAnsi" w:cstheme="minorHAnsi"/>
          <w:sz w:val="22"/>
          <w:szCs w:val="22"/>
        </w:rPr>
        <w:t>ΤΑΠΤοΚ</w:t>
      </w:r>
      <w:proofErr w:type="spellEnd"/>
      <w:r w:rsidR="007D2B0F" w:rsidRPr="00384579">
        <w:rPr>
          <w:rFonts w:asciiTheme="minorHAnsi" w:hAnsiTheme="minorHAnsi" w:cstheme="minorHAnsi"/>
          <w:sz w:val="22"/>
          <w:szCs w:val="22"/>
        </w:rPr>
        <w:t xml:space="preserve">) του Προγράμματος Αγροτικής Ανάπτυξης 2014-2020, </w:t>
      </w:r>
      <w:proofErr w:type="spellStart"/>
      <w:r w:rsidR="007D2B0F" w:rsidRPr="00384579">
        <w:rPr>
          <w:rFonts w:asciiTheme="minorHAnsi" w:hAnsiTheme="minorHAnsi" w:cstheme="minorHAnsi"/>
          <w:sz w:val="22"/>
          <w:szCs w:val="22"/>
        </w:rPr>
        <w:t>υπομέτρα</w:t>
      </w:r>
      <w:proofErr w:type="spellEnd"/>
      <w:r w:rsidR="007D2B0F" w:rsidRPr="00384579">
        <w:rPr>
          <w:rFonts w:asciiTheme="minorHAnsi" w:hAnsiTheme="minorHAnsi" w:cstheme="minorHAnsi"/>
          <w:sz w:val="22"/>
          <w:szCs w:val="22"/>
        </w:rPr>
        <w:t xml:space="preserve"> 19.2 και 19.4»</w:t>
      </w:r>
    </w:p>
    <w:p w14:paraId="435A6D27" w14:textId="04F61354" w:rsidR="009F4FAB" w:rsidRPr="007C0406" w:rsidRDefault="0074298E" w:rsidP="00B57492">
      <w:pPr>
        <w:tabs>
          <w:tab w:val="num" w:pos="142"/>
        </w:tabs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καθώς και το ΤΠ</w:t>
      </w:r>
      <w:r w:rsidR="008639A7"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="00F556EE" w:rsidRPr="007C0406">
        <w:rPr>
          <w:rFonts w:asciiTheme="minorHAnsi" w:hAnsiTheme="minorHAnsi" w:cstheme="minorHAnsi"/>
          <w:sz w:val="22"/>
          <w:szCs w:val="22"/>
        </w:rPr>
        <w:t xml:space="preserve">της </w:t>
      </w:r>
      <w:r w:rsidR="001A208B" w:rsidRPr="007C0406">
        <w:rPr>
          <w:rFonts w:asciiTheme="minorHAnsi" w:hAnsiTheme="minorHAnsi" w:cstheme="minorHAnsi"/>
          <w:sz w:val="22"/>
          <w:szCs w:val="22"/>
        </w:rPr>
        <w:t xml:space="preserve">ΟΤΔ </w:t>
      </w:r>
      <w:r w:rsidR="00753234" w:rsidRPr="00D16FBC">
        <w:rPr>
          <w:rFonts w:asciiTheme="minorHAnsi" w:hAnsiTheme="minorHAnsi" w:cstheme="minorHAnsi"/>
          <w:b/>
          <w:bCs/>
          <w:sz w:val="22"/>
          <w:szCs w:val="22"/>
        </w:rPr>
        <w:t>«Αναπτυξιακή Ολυμπίας Α.Α.Ε Ο.Τ.Α»</w:t>
      </w:r>
      <w:r w:rsidR="00753234" w:rsidRPr="00753234" w:rsidDel="00753234">
        <w:rPr>
          <w:rFonts w:asciiTheme="minorHAnsi" w:hAnsiTheme="minorHAnsi" w:cstheme="minorHAnsi"/>
          <w:sz w:val="22"/>
          <w:szCs w:val="22"/>
        </w:rPr>
        <w:t xml:space="preserve"> </w:t>
      </w:r>
      <w:r w:rsidR="004D52B6" w:rsidRPr="007C0406">
        <w:rPr>
          <w:rFonts w:asciiTheme="minorHAnsi" w:hAnsiTheme="minorHAnsi" w:cstheme="minorHAnsi"/>
          <w:sz w:val="22"/>
          <w:szCs w:val="22"/>
        </w:rPr>
        <w:t xml:space="preserve">να υποβάλλουν αιτήσεις στήριξης στο πλαίσιο </w:t>
      </w:r>
      <w:r w:rsidR="00F14219" w:rsidRPr="007C0406">
        <w:rPr>
          <w:rFonts w:asciiTheme="minorHAnsi" w:hAnsiTheme="minorHAnsi" w:cstheme="minorHAnsi"/>
          <w:sz w:val="22"/>
          <w:szCs w:val="22"/>
        </w:rPr>
        <w:t xml:space="preserve">των </w:t>
      </w:r>
      <w:proofErr w:type="spellStart"/>
      <w:r w:rsidR="00F14219" w:rsidRPr="007C0406">
        <w:rPr>
          <w:rFonts w:asciiTheme="minorHAnsi" w:hAnsiTheme="minorHAnsi" w:cstheme="minorHAnsi"/>
          <w:sz w:val="22"/>
          <w:szCs w:val="22"/>
        </w:rPr>
        <w:t>υπο</w:t>
      </w:r>
      <w:proofErr w:type="spellEnd"/>
      <w:r w:rsidR="00F14219" w:rsidRPr="007C0406">
        <w:rPr>
          <w:rFonts w:asciiTheme="minorHAnsi" w:hAnsiTheme="minorHAnsi" w:cstheme="minorHAnsi"/>
          <w:sz w:val="22"/>
          <w:szCs w:val="22"/>
        </w:rPr>
        <w:t xml:space="preserve">-δράσεων του </w:t>
      </w:r>
      <w:proofErr w:type="spellStart"/>
      <w:r w:rsidR="00F14219" w:rsidRPr="007C0406">
        <w:rPr>
          <w:rFonts w:asciiTheme="minorHAnsi" w:hAnsiTheme="minorHAnsi" w:cstheme="minorHAnsi"/>
          <w:sz w:val="22"/>
          <w:szCs w:val="22"/>
        </w:rPr>
        <w:t>υπο</w:t>
      </w:r>
      <w:proofErr w:type="spellEnd"/>
      <w:r w:rsidR="00F14219" w:rsidRPr="007C0406">
        <w:rPr>
          <w:rFonts w:asciiTheme="minorHAnsi" w:hAnsiTheme="minorHAnsi" w:cstheme="minorHAnsi"/>
          <w:sz w:val="22"/>
          <w:szCs w:val="22"/>
        </w:rPr>
        <w:t>-μέτρου 19.2 όπως αυτές προσδιορίζονται στο άρθρο 1 της παρούσας</w:t>
      </w:r>
      <w:r w:rsidR="004D52B6" w:rsidRPr="007C04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92006" w14:textId="708F32E9" w:rsidR="007F276E" w:rsidRPr="007C0406" w:rsidRDefault="008C33ED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33ED"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  <w:t>ΣΥΝΤΟΜΗ ΠΕΡΙΓΡΑΦΗ ΤΩΝ ΠΡΟΚΗΡΥΣΣΟΜΕΝΩΝ ΥΠΟΔΡΑΣΕΩΝ</w:t>
      </w:r>
      <w:r w:rsidRPr="008C33ED" w:rsidDel="008C33ED"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  <w:t xml:space="preserve"> </w:t>
      </w:r>
    </w:p>
    <w:p w14:paraId="4306489D" w14:textId="18FC2F2A" w:rsidR="00BA67B9" w:rsidRPr="007C0406" w:rsidRDefault="00464FC7" w:rsidP="00B57492">
      <w:pPr>
        <w:pStyle w:val="ab"/>
        <w:tabs>
          <w:tab w:val="num" w:pos="142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 xml:space="preserve">Με την παρούσα πρόσκληση εκδήλωσης ενδιαφέροντος του Μέτρου </w:t>
      </w:r>
      <w:r w:rsidR="003E1938" w:rsidRPr="007C0406">
        <w:rPr>
          <w:rFonts w:asciiTheme="minorHAnsi" w:hAnsiTheme="minorHAnsi" w:cstheme="minorHAnsi"/>
          <w:sz w:val="22"/>
          <w:szCs w:val="22"/>
        </w:rPr>
        <w:t xml:space="preserve">19.2 «Στήριξη υλοποίησης δράσεων των στρατηγικών Τοπικής Ανάπτυξης με Πρωτοβουλία Τοπικών Κοινοτήτων (CLLD/LEADER)» - έργα ιδιωτικής παρέμβασης </w:t>
      </w:r>
      <w:r w:rsidR="00F01587" w:rsidRPr="007C0406">
        <w:rPr>
          <w:rFonts w:asciiTheme="minorHAnsi" w:hAnsiTheme="minorHAnsi" w:cstheme="minorHAnsi"/>
          <w:sz w:val="22"/>
          <w:szCs w:val="22"/>
        </w:rPr>
        <w:t>προκηρύσ</w:t>
      </w:r>
      <w:r w:rsidR="006557FE" w:rsidRPr="007C0406">
        <w:rPr>
          <w:rFonts w:asciiTheme="minorHAnsi" w:hAnsiTheme="minorHAnsi" w:cstheme="minorHAnsi"/>
          <w:sz w:val="22"/>
          <w:szCs w:val="22"/>
        </w:rPr>
        <w:t>σονται</w:t>
      </w:r>
      <w:r w:rsidR="00D62EEA">
        <w:rPr>
          <w:rFonts w:asciiTheme="minorHAnsi" w:hAnsiTheme="minorHAnsi" w:cstheme="minorHAnsi"/>
          <w:sz w:val="22"/>
          <w:szCs w:val="22"/>
        </w:rPr>
        <w:t xml:space="preserve"> </w:t>
      </w:r>
      <w:r w:rsidR="006557FE" w:rsidRPr="007C0406">
        <w:rPr>
          <w:rFonts w:asciiTheme="minorHAnsi" w:hAnsiTheme="minorHAnsi" w:cstheme="minorHAnsi"/>
          <w:sz w:val="22"/>
          <w:szCs w:val="22"/>
        </w:rPr>
        <w:t xml:space="preserve">οι </w:t>
      </w:r>
      <w:r w:rsidR="00F14219" w:rsidRPr="007C0406">
        <w:rPr>
          <w:rFonts w:asciiTheme="minorHAnsi" w:hAnsiTheme="minorHAnsi" w:cstheme="minorHAnsi"/>
          <w:sz w:val="22"/>
          <w:szCs w:val="22"/>
        </w:rPr>
        <w:t xml:space="preserve">ακόλουθες </w:t>
      </w:r>
      <w:proofErr w:type="spellStart"/>
      <w:r w:rsidR="00F01587" w:rsidRPr="007C0406">
        <w:rPr>
          <w:rFonts w:asciiTheme="minorHAnsi" w:hAnsiTheme="minorHAnsi" w:cstheme="minorHAnsi"/>
          <w:sz w:val="22"/>
          <w:szCs w:val="22"/>
        </w:rPr>
        <w:t>υπο</w:t>
      </w:r>
      <w:proofErr w:type="spellEnd"/>
      <w:r w:rsidR="00F01587" w:rsidRPr="007C0406">
        <w:rPr>
          <w:rFonts w:asciiTheme="minorHAnsi" w:hAnsiTheme="minorHAnsi" w:cstheme="minorHAnsi"/>
          <w:sz w:val="22"/>
          <w:szCs w:val="22"/>
        </w:rPr>
        <w:t>-δρά</w:t>
      </w:r>
      <w:r w:rsidR="006557FE" w:rsidRPr="007C0406">
        <w:rPr>
          <w:rFonts w:asciiTheme="minorHAnsi" w:hAnsiTheme="minorHAnsi" w:cstheme="minorHAnsi"/>
          <w:sz w:val="22"/>
          <w:szCs w:val="22"/>
        </w:rPr>
        <w:t>σεις</w:t>
      </w:r>
      <w:r w:rsidR="0064130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10B758" w14:textId="008A1CB8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Υποδράση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19.2.2.3 «Ενίσχυση επενδύσεων στον τομέα του τουρισμού με σκοπό την εξυπηρέτηση ειδικών στόχων της τοπικής στρατηγικής.»</w:t>
      </w:r>
    </w:p>
    <w:p w14:paraId="6C566B8F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Περιλαμβάνεται η επέκταση και ποιοτικός εκσυγχρονισμός:</w:t>
      </w:r>
    </w:p>
    <w:p w14:paraId="4A692D75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Α) καταλυμάτων-υποδομών διανυκτέρευσης</w:t>
      </w:r>
    </w:p>
    <w:p w14:paraId="4001B98C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Συγκεκριμένα:</w:t>
      </w:r>
    </w:p>
    <w:p w14:paraId="1D37F3BF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Ι.Κύρια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 ξενοδοχειακά καταλύματα</w:t>
      </w:r>
    </w:p>
    <w:p w14:paraId="068EAF9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</w:t>
      </w:r>
      <w:r w:rsidRPr="00E85BBF">
        <w:rPr>
          <w:rFonts w:asciiTheme="minorHAnsi" w:hAnsiTheme="minorHAnsi" w:cstheme="minorHAnsi"/>
          <w:sz w:val="22"/>
          <w:szCs w:val="22"/>
        </w:rPr>
        <w:tab/>
        <w:t>Ξενοδοχεία  3*, 4* και 5*</w:t>
      </w:r>
    </w:p>
    <w:p w14:paraId="2AF31F74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</w:t>
      </w:r>
      <w:r w:rsidRPr="00E85BBF">
        <w:rPr>
          <w:rFonts w:asciiTheme="minorHAnsi" w:hAnsiTheme="minorHAnsi" w:cstheme="minorHAnsi"/>
          <w:sz w:val="22"/>
          <w:szCs w:val="22"/>
        </w:rPr>
        <w:tab/>
        <w:t>Οργανωμένες τουριστικές κατασκηνώσεις (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camping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C0A78AF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ΙΙ.  Μη κύρια ξενοδοχειακά καταλύματα</w:t>
      </w:r>
    </w:p>
    <w:p w14:paraId="48C4BFB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</w:t>
      </w:r>
      <w:r w:rsidRPr="00E85BBF">
        <w:rPr>
          <w:rFonts w:asciiTheme="minorHAnsi" w:hAnsiTheme="minorHAnsi" w:cstheme="minorHAnsi"/>
          <w:sz w:val="22"/>
          <w:szCs w:val="22"/>
        </w:rPr>
        <w:tab/>
        <w:t>Ενοικιαζόμενα επιπλωμένα δωμάτια και διαμερίσματα 3, 4 και 5 κλειδιών</w:t>
      </w:r>
    </w:p>
    <w:p w14:paraId="3EFBD022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</w:t>
      </w:r>
      <w:r w:rsidRPr="00E85BBF">
        <w:rPr>
          <w:rFonts w:asciiTheme="minorHAnsi" w:hAnsiTheme="minorHAnsi" w:cstheme="minorHAnsi"/>
          <w:sz w:val="22"/>
          <w:szCs w:val="22"/>
        </w:rPr>
        <w:tab/>
        <w:t>Τουριστικές επιπλωμένες κατοικίες</w:t>
      </w:r>
    </w:p>
    <w:p w14:paraId="5D6C7D7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</w:t>
      </w:r>
      <w:r w:rsidRPr="00E85BBF">
        <w:rPr>
          <w:rFonts w:asciiTheme="minorHAnsi" w:hAnsiTheme="minorHAnsi" w:cstheme="minorHAnsi"/>
          <w:sz w:val="22"/>
          <w:szCs w:val="22"/>
        </w:rPr>
        <w:tab/>
        <w:t>Ξενοδοχειακά καταλύματα εντός παραδοσιακών ή διατηρητέων κτισμάτων</w:t>
      </w:r>
    </w:p>
    <w:p w14:paraId="26164B9F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Β)εστιατορίων-κέντρων εστίασης             </w:t>
      </w:r>
    </w:p>
    <w:p w14:paraId="405FE33C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Γ) καφενείων και καφέ-κέντρων αναψυχής </w:t>
      </w:r>
    </w:p>
    <w:p w14:paraId="399D51C9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Δ) επιχειρήσεων ειδικών/εναλλακτικών μορφών τουρισμού</w:t>
      </w:r>
    </w:p>
    <w:p w14:paraId="27900144" w14:textId="7777777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Ποσοστό επιχορήγησης 65% (Κανονισμός 1407/2013 του γενικού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Deminimis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)  για   Πολύ Μικρές έως Μικρές Επιχειρήσεις   </w:t>
      </w:r>
    </w:p>
    <w:p w14:paraId="5A8D454C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Σε όλες τις παραπάνω περιπτώσεις επεκτάσεων/εκσυγχρονισμών απαιτείται η ύπαρξη νόμιμης άδειας λειτουργίας της επιχείρησης.</w:t>
      </w:r>
    </w:p>
    <w:p w14:paraId="78A86C44" w14:textId="407470F6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Συνολικός ενδεικτικός Προϋπολογισμός: </w:t>
      </w:r>
      <w:r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>538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Ευρώ Δημόσια Δαπάνη: 300.000,00Ευρώ</w:t>
      </w:r>
    </w:p>
    <w:p w14:paraId="704E6FFA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lastRenderedPageBreak/>
        <w:t>Εν δυνάμει δικαιούχοι: Ενισχύονται φυσικά και νομικά πρόσωπα που δύνανται να υλοποιήσουν επενδύσεις μικρών και πολύ μικρών επιχειρήσεων σύμφωνα με τη σύσταση της Επιτροπής 2003/361/ΕΚ</w:t>
      </w:r>
    </w:p>
    <w:p w14:paraId="5C2E4C9F" w14:textId="3A4E840F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Υποδράση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19.2.2.4 «Ενίσχυση επενδύσεων στους τομείς της βιοτεχνίας, χειροτεχνίας, παραγωγής ειδών μετά την 1η μεταποίηση, και του εμπορίου με σκοπό την εξυπηρέτηση ειδικών στόχων της τοπικής στρατηγικής»</w:t>
      </w:r>
    </w:p>
    <w:p w14:paraId="773E5450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Υπο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-Δράση περιλαμβάνει την επέκταση και τον εκσυγχρονισμό μικρών βιοτεχνικών μονάδων(σιδηρουργεία, ξυλουργεία, μεταλλικές κατασκευές, ενδύματα,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κλπ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>),  επιχειρήσεις χειροτεχνίας και μικρές μονάδες ειδών διατροφής μετά την πρώτη μεταποίηση(ζυμαρικά, φούρνοι, ζαχαροπλαστεία-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ζακχαρώδη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 προϊόντα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κλπ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, παντοπωλεία, πρατήρια/καταστήματα πώλησης προϊόντων κλπ. </w:t>
      </w:r>
    </w:p>
    <w:p w14:paraId="774E2F39" w14:textId="7777777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Ποσοστό επιχορήγησης 65% (Κανονισμός 1407/2013 του γενικού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Deminimis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)  για    Πολύ Μικρές έως Μικρές Επιχειρήσεις  </w:t>
      </w:r>
    </w:p>
    <w:p w14:paraId="1C2A1315" w14:textId="665B2009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Συνολικός ενδεικτικός Προϋπολογισμός: </w:t>
      </w:r>
      <w:r w:rsidR="00BF30A8" w:rsidRPr="00BF30A8">
        <w:rPr>
          <w:rFonts w:asciiTheme="minorHAnsi" w:hAnsiTheme="minorHAnsi" w:cstheme="minorHAnsi"/>
          <w:b/>
          <w:bCs/>
          <w:sz w:val="22"/>
          <w:szCs w:val="22"/>
        </w:rPr>
        <w:t>153.846,15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Ευρώ Δημόσια Δαπάνη: 100.000,00Ευρώ</w:t>
      </w:r>
    </w:p>
    <w:p w14:paraId="152AE067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Εν δυνάμει δικαιούχοι: Ενισχύονται φυσικά και νομικά πρόσωπα που δύνανται να υλοποιήσουν επενδύσεις μικρών και πολύ μικρών επιχειρήσεων σύμφωνα με τη σύσταση της Επιτροπής 2003/361/ΕΚ</w:t>
      </w:r>
    </w:p>
    <w:p w14:paraId="28EF85BE" w14:textId="76AC67FB" w:rsidR="00E85BBF" w:rsidRPr="00F40BE1" w:rsidRDefault="00BF30A8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>Υποδράση</w:t>
      </w:r>
      <w:proofErr w:type="spellEnd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19.2.2.5 «Ενίσχυση επενδύσεων παροχής υπηρεσιών για την εξυπηρέτηση του αγροτικού πληθυσμού (παιδικοί σταθμοί, χώροι αθλητισμού, πολιτιστικά κέντρα, </w:t>
      </w:r>
      <w:proofErr w:type="spellStart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>κλπ</w:t>
      </w:r>
      <w:proofErr w:type="spellEnd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>) με σκοπό την εξυπηρέτηση ειδικών στόχων της τοπικής στρατηγικής».</w:t>
      </w:r>
    </w:p>
    <w:p w14:paraId="07EA97F4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Η δράση περιλαμβάνει ενισχύσεις για επενδύσεις σε επέκταση ή/και εκσυγχρονισμό επιχειρήσεων παροχής υπηρεσιών, όπως: παιδικοί σταθμοί, χώροι αθλητισμού, πολιτιστικά κέντρα, άλλες επιχειρήσεις παροχής υπηρεσιών κάθε μορφής. </w:t>
      </w:r>
    </w:p>
    <w:p w14:paraId="4DD41B85" w14:textId="7777777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Ποσοστό επιχορήγησης 65% (Κανονισμός 1407/2013 του γενικού De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)  </w:t>
      </w:r>
    </w:p>
    <w:p w14:paraId="2C8846AE" w14:textId="2AB6E35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>Συνολικός ενδεικτικός Προϋπολογισμός: 1</w:t>
      </w:r>
      <w:r w:rsidR="00BF30A8" w:rsidRPr="00F40BE1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>846,15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Ευρώ Δημόσια Δαπάνη: </w:t>
      </w:r>
      <w:r w:rsidR="00BF30A8" w:rsidRPr="00F40BE1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.000,00Ευρώ</w:t>
      </w:r>
    </w:p>
    <w:p w14:paraId="030C3D75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lastRenderedPageBreak/>
        <w:t>Εν δυνάμει δικαιούχοι: Ενισχύονται φυσικά και νομικά πρόσωπα που δύνανται να υλοποιήσουν επενδύσεις μικρών και πολύ μικρών επιχειρήσεων σύμφωνα με τη σύσταση της Επιτροπής 2003/361/ΕΚ</w:t>
      </w:r>
    </w:p>
    <w:p w14:paraId="08235E75" w14:textId="3F1B2AF0" w:rsidR="00E85BBF" w:rsidRPr="00F40BE1" w:rsidRDefault="00BF30A8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>Υποδράση</w:t>
      </w:r>
      <w:proofErr w:type="spellEnd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19.2.3.1 «Οριζόντια εφαρμογή μεταποίησης, εμπορίας και/ή ανάπτυξης γεωργικών προϊόντων με αποτέλεσμα γεωργικό προϊόν με σκοπό την εξυπηρέτηση των στόχων της τοπικής στρατηγικής».</w:t>
      </w:r>
    </w:p>
    <w:p w14:paraId="4FEB606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Η συγκεκριμένη δράση αφορά στη μεταποίηση και εμπορία ενδεικτικά των παρακάτω τομέων(ίδρυση/επέκταση/εκσυγχρονισμός):</w:t>
      </w:r>
    </w:p>
    <w:p w14:paraId="52791A3E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• Κρέας – πουλερικά – κουνέλια (όπως σφαγεία βοοειδών,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πτηνοσφαγεία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, χοιρινών, αιγοπροβάτων, παραγωγή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κρεατοσκευασμάτων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 και προϊόντων με βάση το κρέας, αλλαντικών, μονάδες δημιουργίας ζωικών υποπροϊόντων)</w:t>
      </w:r>
    </w:p>
    <w:p w14:paraId="0AF0A93F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Γάλα (όπως επεξεργασία γάλακτος, παραγωγή προϊόντων γάλακτος, τυρί, γιαούρτη)</w:t>
      </w:r>
    </w:p>
    <w:p w14:paraId="4D999EDE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Αυγά (όπως τυποποίηση συσκευασία αυγών, παραγωγή νέων προϊόντων)</w:t>
      </w:r>
    </w:p>
    <w:p w14:paraId="1970815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Διάφορα Ζώα (όπως Μέλι – Σηροτροφία - σαλιγκάρια)</w:t>
      </w:r>
    </w:p>
    <w:p w14:paraId="0C1EC684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• Ζωοτροφές (όπως παραγωγή μιγμάτων ζωοτροφών για οικόσιτα και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γουνοφόρα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 ζώα)</w:t>
      </w:r>
    </w:p>
    <w:p w14:paraId="13B27C9D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Δημητριακά (όπως παραγωγή αλεύρων, ξήρανση δημητριακών)</w:t>
      </w:r>
    </w:p>
    <w:p w14:paraId="41635187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Ελαιούχα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 xml:space="preserve"> Προϊόντα (εξαιρούνται οι ιδρύσεις ελαιοτριβείων)</w:t>
      </w:r>
    </w:p>
    <w:p w14:paraId="1A3B6E41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Οίνος</w:t>
      </w:r>
    </w:p>
    <w:p w14:paraId="75016EA7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Οπωροκηπευτικά</w:t>
      </w:r>
      <w:proofErr w:type="spellEnd"/>
    </w:p>
    <w:p w14:paraId="52FF01F7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• Άνθη (όπως τυποποίηση και εμπορία </w:t>
      </w:r>
      <w:proofErr w:type="spellStart"/>
      <w:r w:rsidRPr="00E85BBF">
        <w:rPr>
          <w:rFonts w:asciiTheme="minorHAnsi" w:hAnsiTheme="minorHAnsi" w:cstheme="minorHAnsi"/>
          <w:sz w:val="22"/>
          <w:szCs w:val="22"/>
        </w:rPr>
        <w:t>ανθέων</w:t>
      </w:r>
      <w:proofErr w:type="spellEnd"/>
      <w:r w:rsidRPr="00E85BBF">
        <w:rPr>
          <w:rFonts w:asciiTheme="minorHAnsi" w:hAnsiTheme="minorHAnsi" w:cstheme="minorHAnsi"/>
          <w:sz w:val="22"/>
          <w:szCs w:val="22"/>
        </w:rPr>
        <w:t>)</w:t>
      </w:r>
    </w:p>
    <w:p w14:paraId="1BFB3FF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Φαρμακευτικά και Αρωματικά Φυτά</w:t>
      </w:r>
    </w:p>
    <w:p w14:paraId="10D1BB67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Σπόροι &amp; Πολλαπλασιαστικό Υλικό</w:t>
      </w:r>
    </w:p>
    <w:p w14:paraId="590F1BA2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• Ξύδι (π.χ. παραγωγή ξυδιού από οίνο, από φρούτα και άλλες γεωργικές πρώτες ύλες)</w:t>
      </w:r>
    </w:p>
    <w:p w14:paraId="33A3FF0D" w14:textId="242BB99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>Ποσοστό επιχορήγησης 50%(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</w:rPr>
        <w:t>Παρ.ΙΙ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Καν(ΕΕ)1305/2013 </w:t>
      </w:r>
    </w:p>
    <w:p w14:paraId="357C7076" w14:textId="4592271A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Συνολικός ενδεικτικός Προϋπολογισμός: </w:t>
      </w:r>
      <w:r w:rsidR="00BF30A8" w:rsidRPr="00F40BE1">
        <w:rPr>
          <w:rFonts w:asciiTheme="minorHAnsi" w:hAnsiTheme="minorHAnsi" w:cstheme="minorHAnsi"/>
          <w:b/>
          <w:bCs/>
          <w:sz w:val="22"/>
          <w:szCs w:val="22"/>
        </w:rPr>
        <w:t>1.000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.000,00 Ευρώ Δημόσια Δαπάνη: </w:t>
      </w:r>
      <w:r w:rsidR="00BF30A8" w:rsidRPr="00F40BE1">
        <w:rPr>
          <w:rFonts w:asciiTheme="minorHAnsi" w:hAnsiTheme="minorHAnsi" w:cstheme="minorHAnsi"/>
          <w:b/>
          <w:bCs/>
          <w:sz w:val="22"/>
          <w:szCs w:val="22"/>
        </w:rPr>
        <w:t>500.000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,00Ευρώ</w:t>
      </w:r>
    </w:p>
    <w:p w14:paraId="01F33770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Εν δυνάμει δικαιούχοι: Ενισχύονται φυσικά και νομικά πρόσωπα που δύνανται να υλοποιήσουν επενδύσεις πολύ μικρών, μικρών και μεσαίων και μεγάλων επιχειρήσεων σύμφωνα με τη σύσταση της Επιτροπής 2003/361/ΕΚ</w:t>
      </w:r>
    </w:p>
    <w:p w14:paraId="6AA26B9F" w14:textId="0911A5D1" w:rsidR="00E85BBF" w:rsidRPr="00F40BE1" w:rsidRDefault="00BF30A8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>Υποδράση</w:t>
      </w:r>
      <w:proofErr w:type="spellEnd"/>
      <w:r w:rsidR="00E85BBF"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 19.2.3.3 «Οριζόντια εφαρμογή ενίσχυσης επενδύσεων στον τομέα του τουρισμού με σκοπό την εξυπηρέτηση των στόχων της τοπικής στρατηγικής».</w:t>
      </w:r>
    </w:p>
    <w:p w14:paraId="7407ABD8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Περιλαμβάνεται η ενίσχυση επενδύσεων ίδρυσης, επέκτασης και εκσυγχρονισμού (σύμφωνα με τις προϋποθέσεις του Καν.651/14, αρθρο14):</w:t>
      </w:r>
    </w:p>
    <w:p w14:paraId="655882B0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Α) καταλυμάτων-υποδομών διανυκτέρευσης με βάση την  νομοθεσία για τις επιτρεπόμενες μορφές, κατηγορίες και μεγέθη καταλυμάτων(KYA 2986/25-11-16 ΦΕΚ 3885/Β/2-12-16).</w:t>
      </w:r>
    </w:p>
    <w:p w14:paraId="0F9A98A5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Β)εστιατορίων-κέντρων εστίασης  </w:t>
      </w:r>
    </w:p>
    <w:p w14:paraId="38DEAB56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Γ) καφενείων και καφέ-κέντρων αναψυχής </w:t>
      </w:r>
    </w:p>
    <w:p w14:paraId="515FE153" w14:textId="77777777" w:rsidR="00E85BBF" w:rsidRP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>Δ) επενδύσεις επιχειρήσεων ειδικών/εναλλακτικών μορφών τουρισμού</w:t>
      </w:r>
    </w:p>
    <w:p w14:paraId="66541A3F" w14:textId="4B426637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Ποσοστό επιχορήγησης : </w:t>
      </w:r>
      <w:r w:rsidR="00BF30A8" w:rsidRPr="00F40BE1">
        <w:rPr>
          <w:rFonts w:asciiTheme="minorHAnsi" w:hAnsiTheme="minorHAnsi" w:cstheme="minorHAnsi"/>
          <w:b/>
          <w:bCs/>
          <w:sz w:val="22"/>
          <w:szCs w:val="22"/>
        </w:rPr>
        <w:t>70% ( Καν.651/14, αρθρο14)</w:t>
      </w:r>
    </w:p>
    <w:p w14:paraId="763E52AB" w14:textId="69EAF144" w:rsidR="00E85BBF" w:rsidRPr="00F40BE1" w:rsidRDefault="00E85BBF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Συνολικός ενδεικτικός Προϋπολογισμός: 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 xml:space="preserve">714.285,71 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 xml:space="preserve">Ευρώ Δημόσια Δαπάνη: </w:t>
      </w:r>
      <w:r w:rsidR="00BF30A8">
        <w:rPr>
          <w:rFonts w:asciiTheme="minorHAnsi" w:hAnsiTheme="minorHAnsi" w:cstheme="minorHAnsi"/>
          <w:b/>
          <w:bCs/>
          <w:sz w:val="22"/>
          <w:szCs w:val="22"/>
        </w:rPr>
        <w:t>500.000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,00 Ευρώ</w:t>
      </w:r>
    </w:p>
    <w:p w14:paraId="4FF66BE5" w14:textId="77777777" w:rsidR="00E85BBF" w:rsidRDefault="00E85BBF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BBF">
        <w:rPr>
          <w:rFonts w:asciiTheme="minorHAnsi" w:hAnsiTheme="minorHAnsi" w:cstheme="minorHAnsi"/>
          <w:sz w:val="22"/>
          <w:szCs w:val="22"/>
        </w:rPr>
        <w:t xml:space="preserve">Εν δυνάμει δικαιούχοι: Ενισχύονται φυσικά και νομικά πρόσωπα που δύνανται να υλοποιήσουν επενδύσεις μικρών και πολύ μικρών επιχειρήσεων σύμφωνα με τη σύσταση της Επιτροπής 2003/361/ΕΚ </w:t>
      </w:r>
    </w:p>
    <w:p w14:paraId="6BC21DAA" w14:textId="511BD1D7" w:rsidR="00F40BE1" w:rsidRPr="007D3B77" w:rsidRDefault="00F40BE1" w:rsidP="00B5749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3B77">
        <w:rPr>
          <w:rFonts w:asciiTheme="minorHAnsi" w:hAnsiTheme="minorHAnsi" w:cstheme="minorHAnsi"/>
          <w:b/>
          <w:bCs/>
          <w:sz w:val="22"/>
          <w:szCs w:val="22"/>
        </w:rPr>
        <w:t xml:space="preserve">Ανώτατο ύψος επένδυσης για όλες τις </w:t>
      </w:r>
      <w:proofErr w:type="spellStart"/>
      <w:r w:rsidRPr="007D3B77">
        <w:rPr>
          <w:rFonts w:asciiTheme="minorHAnsi" w:hAnsiTheme="minorHAnsi" w:cstheme="minorHAnsi"/>
          <w:b/>
          <w:bCs/>
          <w:sz w:val="22"/>
          <w:szCs w:val="22"/>
        </w:rPr>
        <w:t>υποδράσεις</w:t>
      </w:r>
      <w:proofErr w:type="spellEnd"/>
      <w:r w:rsidRPr="007D3B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D3B77">
        <w:rPr>
          <w:rFonts w:asciiTheme="minorHAnsi" w:hAnsiTheme="minorHAnsi" w:cstheme="minorHAnsi"/>
          <w:b/>
          <w:bCs/>
          <w:sz w:val="22"/>
          <w:szCs w:val="22"/>
        </w:rPr>
        <w:t>00.000 Ευρώ</w:t>
      </w:r>
    </w:p>
    <w:p w14:paraId="339514FF" w14:textId="10F8FFF7" w:rsidR="00F40BE1" w:rsidRPr="00E85BBF" w:rsidRDefault="00F40BE1" w:rsidP="00B574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3B77">
        <w:rPr>
          <w:rFonts w:asciiTheme="minorHAnsi" w:hAnsiTheme="minorHAnsi" w:cstheme="minorHAnsi"/>
          <w:b/>
          <w:bCs/>
          <w:sz w:val="22"/>
          <w:szCs w:val="22"/>
        </w:rPr>
        <w:t>Περιοχή Εφαρμογής:</w:t>
      </w:r>
      <w:r w:rsidRPr="00F40BE1">
        <w:rPr>
          <w:rFonts w:asciiTheme="minorHAnsi" w:hAnsiTheme="minorHAnsi" w:cstheme="minorHAnsi"/>
          <w:sz w:val="22"/>
          <w:szCs w:val="22"/>
        </w:rPr>
        <w:t xml:space="preserve"> Όλη η περιοχή του Νομού Ηλείας πλην των εντός σχεδίου περιοχών των δημοτικών Κοινοτήτων Πύργου και Αμαλιάδας. Ωστόσο ανάλογα με την </w:t>
      </w:r>
      <w:proofErr w:type="spellStart"/>
      <w:r w:rsidRPr="00F40BE1">
        <w:rPr>
          <w:rFonts w:asciiTheme="minorHAnsi" w:hAnsiTheme="minorHAnsi" w:cstheme="minorHAnsi"/>
          <w:sz w:val="22"/>
          <w:szCs w:val="22"/>
        </w:rPr>
        <w:t>Υποδράση</w:t>
      </w:r>
      <w:proofErr w:type="spellEnd"/>
      <w:r w:rsidRPr="00F40BE1">
        <w:rPr>
          <w:rFonts w:asciiTheme="minorHAnsi" w:hAnsiTheme="minorHAnsi" w:cstheme="minorHAnsi"/>
          <w:sz w:val="22"/>
          <w:szCs w:val="22"/>
        </w:rPr>
        <w:t xml:space="preserve"> υπάρχουν επιμέρους περιορισμοί.</w:t>
      </w:r>
    </w:p>
    <w:p w14:paraId="65622147" w14:textId="203A2B15" w:rsidR="00335B1B" w:rsidRPr="007C0406" w:rsidRDefault="00335B1B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</w:pPr>
      <w:r w:rsidRPr="00335B1B"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  <w:t>ΟΔΗΓΙΕΣ ΥΠΟΒΟΛΗΣ ΑΙΤΗΣΕΩΝ</w:t>
      </w:r>
    </w:p>
    <w:p w14:paraId="2DF15F0A" w14:textId="612E2863" w:rsidR="007F5C43" w:rsidRPr="007C0406" w:rsidRDefault="00311989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C0406">
        <w:rPr>
          <w:rFonts w:asciiTheme="minorHAnsi" w:hAnsiTheme="minorHAnsi" w:cstheme="minorHAnsi"/>
          <w:sz w:val="22"/>
          <w:szCs w:val="22"/>
        </w:rPr>
        <w:t>Οι δυνητικοί δικαιούχοι μπορούν, μετά τη δημοσιοποίηση της σχετικής πρόσκλησης, να υποβάλλουν</w:t>
      </w:r>
      <w:r w:rsidR="00D70073" w:rsidRPr="007C0406">
        <w:rPr>
          <w:rFonts w:asciiTheme="minorHAnsi" w:hAnsiTheme="minorHAnsi" w:cstheme="minorHAnsi"/>
          <w:sz w:val="22"/>
          <w:szCs w:val="22"/>
        </w:rPr>
        <w:t xml:space="preserve"> αιτήσεις στήριξης σύμφωνα με τα</w:t>
      </w: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="007F5C43" w:rsidRPr="007C0406">
        <w:rPr>
          <w:rFonts w:asciiTheme="minorHAnsi" w:hAnsiTheme="minorHAnsi" w:cstheme="minorHAnsi"/>
          <w:sz w:val="22"/>
          <w:szCs w:val="22"/>
        </w:rPr>
        <w:t>Υ</w:t>
      </w:r>
      <w:r w:rsidR="004F5A7F" w:rsidRPr="007C0406">
        <w:rPr>
          <w:rFonts w:asciiTheme="minorHAnsi" w:hAnsiTheme="minorHAnsi" w:cstheme="minorHAnsi"/>
          <w:sz w:val="22"/>
          <w:szCs w:val="22"/>
        </w:rPr>
        <w:t>π</w:t>
      </w:r>
      <w:r w:rsidR="007F5C43" w:rsidRPr="007C0406">
        <w:rPr>
          <w:rFonts w:asciiTheme="minorHAnsi" w:hAnsiTheme="minorHAnsi" w:cstheme="minorHAnsi"/>
          <w:sz w:val="22"/>
          <w:szCs w:val="22"/>
        </w:rPr>
        <w:t>οδεί</w:t>
      </w:r>
      <w:r w:rsidR="004F5A7F" w:rsidRPr="007C0406">
        <w:rPr>
          <w:rFonts w:asciiTheme="minorHAnsi" w:hAnsiTheme="minorHAnsi" w:cstheme="minorHAnsi"/>
          <w:sz w:val="22"/>
          <w:szCs w:val="22"/>
        </w:rPr>
        <w:t>γμα</w:t>
      </w:r>
      <w:r w:rsidR="007F5C43" w:rsidRPr="007C0406">
        <w:rPr>
          <w:rFonts w:asciiTheme="minorHAnsi" w:hAnsiTheme="minorHAnsi" w:cstheme="minorHAnsi"/>
          <w:sz w:val="22"/>
          <w:szCs w:val="22"/>
        </w:rPr>
        <w:t>τα</w:t>
      </w:r>
      <w:r w:rsidR="00D70073" w:rsidRPr="007C0406">
        <w:rPr>
          <w:rFonts w:asciiTheme="minorHAnsi" w:hAnsiTheme="minorHAnsi" w:cstheme="minorHAnsi"/>
          <w:sz w:val="22"/>
          <w:szCs w:val="22"/>
        </w:rPr>
        <w:t xml:space="preserve"> που προσαρτώνται</w:t>
      </w: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="00D70073" w:rsidRPr="007C0406">
        <w:rPr>
          <w:rFonts w:asciiTheme="minorHAnsi" w:hAnsiTheme="minorHAnsi" w:cstheme="minorHAnsi"/>
          <w:sz w:val="22"/>
          <w:szCs w:val="22"/>
        </w:rPr>
        <w:t xml:space="preserve">στο </w:t>
      </w:r>
      <w:r w:rsidRPr="007C0406">
        <w:rPr>
          <w:rFonts w:asciiTheme="minorHAnsi" w:hAnsiTheme="minorHAnsi" w:cstheme="minorHAnsi"/>
          <w:sz w:val="22"/>
          <w:szCs w:val="22"/>
        </w:rPr>
        <w:t>Παρ</w:t>
      </w:r>
      <w:r w:rsidR="00D70073" w:rsidRPr="007C0406">
        <w:rPr>
          <w:rFonts w:asciiTheme="minorHAnsi" w:hAnsiTheme="minorHAnsi" w:cstheme="minorHAnsi"/>
          <w:sz w:val="22"/>
          <w:szCs w:val="22"/>
        </w:rPr>
        <w:t>άρτημα Ι</w:t>
      </w:r>
      <w:r w:rsidRPr="007C0406">
        <w:rPr>
          <w:rFonts w:asciiTheme="minorHAnsi" w:hAnsiTheme="minorHAnsi" w:cstheme="minorHAnsi"/>
          <w:sz w:val="22"/>
          <w:szCs w:val="22"/>
        </w:rPr>
        <w:t xml:space="preserve">. </w:t>
      </w:r>
      <w:r w:rsidR="007F5C43" w:rsidRPr="007C0406">
        <w:rPr>
          <w:rFonts w:asciiTheme="minorHAnsi" w:hAnsiTheme="minorHAnsi" w:cstheme="minorHAnsi"/>
          <w:sz w:val="22"/>
          <w:szCs w:val="22"/>
        </w:rPr>
        <w:t>Η αίτηση στήριξης υποβάλλεται ηλεκτρονικά στο ΠΣΚΕ και σε φυσικό φάκελο στην ΟΤΔ.</w:t>
      </w:r>
    </w:p>
    <w:p w14:paraId="1FD7C219" w14:textId="49E840C6" w:rsidR="00EE0B4B" w:rsidRDefault="007F5C43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0406">
        <w:rPr>
          <w:rFonts w:asciiTheme="minorHAnsi" w:hAnsiTheme="minorHAnsi" w:cstheme="minorHAnsi"/>
          <w:sz w:val="22"/>
          <w:szCs w:val="22"/>
          <w:lang w:eastAsia="en-US"/>
        </w:rPr>
        <w:t xml:space="preserve">Η υποβολή της αίτησης στήριξης, ηλεκτρονικά </w:t>
      </w:r>
      <w:r w:rsidRPr="007C0406">
        <w:rPr>
          <w:rFonts w:asciiTheme="minorHAnsi" w:hAnsiTheme="minorHAnsi" w:cstheme="minorHAnsi"/>
          <w:sz w:val="22"/>
          <w:szCs w:val="22"/>
        </w:rPr>
        <w:t>μέσω της ιστοσελίδας Πληροφορικού Συστήματος Κρατικών Ενισχύσεων (ΠΣΚΕ) (</w:t>
      </w:r>
      <w:hyperlink r:id="rId9" w:history="1">
        <w:r w:rsidRPr="007C0406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www.ependyseis.gr</w:t>
        </w:r>
      </w:hyperlink>
      <w:r w:rsidRPr="007C0406">
        <w:rPr>
          <w:rFonts w:asciiTheme="minorHAnsi" w:hAnsiTheme="minorHAnsi" w:cstheme="minorHAnsi"/>
          <w:sz w:val="22"/>
          <w:szCs w:val="22"/>
        </w:rPr>
        <w:t>) προϋποθέτει να έχει προηγηθεί διαδικασία απόκτησης προσωπικών κωδικών πρόσβασης από το/ την  δυνητικό/ή δικαιούχο. Συγκεκριμένα κάθε νέος χρήστης του (ΠΣΚΕ) α</w:t>
      </w:r>
      <w:r w:rsidRPr="007C0406">
        <w:rPr>
          <w:rFonts w:asciiTheme="minorHAnsi" w:hAnsiTheme="minorHAnsi" w:cstheme="minorHAnsi"/>
          <w:sz w:val="22"/>
          <w:szCs w:val="22"/>
          <w:lang w:eastAsia="en-US"/>
        </w:rPr>
        <w:t xml:space="preserve">φού συμπληρώσει τα στοιχεία του/της σε </w:t>
      </w:r>
      <w:hyperlink r:id="rId10" w:history="1">
        <w:r w:rsidRPr="007C0406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eastAsia="en-US"/>
          </w:rPr>
          <w:t>«φόρμα εγγραφής</w:t>
        </w:r>
      </w:hyperlink>
      <w:r w:rsidRPr="007C0406">
        <w:rPr>
          <w:rFonts w:asciiTheme="minorHAnsi" w:hAnsiTheme="minorHAnsi" w:cstheme="minorHAnsi"/>
          <w:sz w:val="22"/>
          <w:szCs w:val="22"/>
          <w:lang w:eastAsia="en-US"/>
        </w:rPr>
        <w:t>»</w:t>
      </w:r>
      <w:r w:rsidRPr="007C0406">
        <w:rPr>
          <w:rFonts w:asciiTheme="minorHAnsi" w:hAnsiTheme="minorHAnsi" w:cstheme="minorHAnsi"/>
          <w:sz w:val="22"/>
          <w:szCs w:val="22"/>
        </w:rPr>
        <w:t xml:space="preserve"> </w:t>
      </w:r>
      <w:r w:rsidRPr="007C0406">
        <w:rPr>
          <w:rFonts w:asciiTheme="minorHAnsi" w:hAnsiTheme="minorHAnsi" w:cstheme="minorHAnsi"/>
          <w:sz w:val="22"/>
          <w:szCs w:val="22"/>
          <w:lang w:eastAsia="en-US"/>
        </w:rPr>
        <w:t>καταχωρείται στο σύστημα και μέσω της αποστολής e-</w:t>
      </w:r>
      <w:proofErr w:type="spellStart"/>
      <w:r w:rsidRPr="007C0406">
        <w:rPr>
          <w:rFonts w:asciiTheme="minorHAnsi" w:hAnsiTheme="minorHAnsi" w:cstheme="minorHAnsi"/>
          <w:sz w:val="22"/>
          <w:szCs w:val="22"/>
          <w:lang w:eastAsia="en-US"/>
        </w:rPr>
        <w:t>mail</w:t>
      </w:r>
      <w:proofErr w:type="spellEnd"/>
      <w:r w:rsidRPr="007C0406">
        <w:rPr>
          <w:rFonts w:asciiTheme="minorHAnsi" w:hAnsiTheme="minorHAnsi" w:cstheme="minorHAnsi"/>
          <w:sz w:val="22"/>
          <w:szCs w:val="22"/>
          <w:lang w:eastAsia="en-US"/>
        </w:rPr>
        <w:t xml:space="preserve"> από το ΠΣΚΕ, του/της διαβιβάζονται οι κωδικοί  </w:t>
      </w:r>
      <w:r w:rsidR="002C5D6B">
        <w:rPr>
          <w:rFonts w:asciiTheme="minorHAnsi" w:hAnsiTheme="minorHAnsi" w:cstheme="minorHAnsi"/>
          <w:sz w:val="22"/>
          <w:szCs w:val="22"/>
          <w:lang w:eastAsia="en-US"/>
        </w:rPr>
        <w:t>π</w:t>
      </w:r>
      <w:r w:rsidRPr="007C0406">
        <w:rPr>
          <w:rFonts w:asciiTheme="minorHAnsi" w:hAnsiTheme="minorHAnsi" w:cstheme="minorHAnsi"/>
          <w:sz w:val="22"/>
          <w:szCs w:val="22"/>
          <w:lang w:eastAsia="en-US"/>
        </w:rPr>
        <w:t>ρόσβασης του. Απαραίτητα στοιχεία για την εγγραφή του/της είναι: ΑΦΜ.</w:t>
      </w:r>
    </w:p>
    <w:p w14:paraId="31ABBE58" w14:textId="5545D495" w:rsid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5B1B">
        <w:rPr>
          <w:rFonts w:asciiTheme="minorHAnsi" w:hAnsiTheme="minorHAnsi" w:cstheme="minorHAnsi"/>
          <w:sz w:val="22"/>
          <w:szCs w:val="22"/>
          <w:lang w:eastAsia="en-US"/>
        </w:rPr>
        <w:t xml:space="preserve">Το σύνολο των απαραίτητων δικαιολογητικών για κάθε </w:t>
      </w:r>
      <w:proofErr w:type="spellStart"/>
      <w:r w:rsidRPr="00335B1B">
        <w:rPr>
          <w:rFonts w:asciiTheme="minorHAnsi" w:hAnsiTheme="minorHAnsi" w:cstheme="minorHAnsi"/>
          <w:sz w:val="22"/>
          <w:szCs w:val="22"/>
          <w:lang w:eastAsia="en-US"/>
        </w:rPr>
        <w:t>υποδράση</w:t>
      </w:r>
      <w:proofErr w:type="spellEnd"/>
      <w:r w:rsidRPr="00335B1B">
        <w:rPr>
          <w:rFonts w:asciiTheme="minorHAnsi" w:hAnsiTheme="minorHAnsi" w:cstheme="minorHAnsi"/>
          <w:sz w:val="22"/>
          <w:szCs w:val="22"/>
          <w:lang w:eastAsia="en-US"/>
        </w:rPr>
        <w:t xml:space="preserve"> αναφέρονται στους σχετικούς Πίνακες του παραρτήματος  στα συνημμένα της παρούσας πρόσκλησης (βλ. Οδηγό </w:t>
      </w:r>
      <w:proofErr w:type="spellStart"/>
      <w:r w:rsidRPr="00335B1B">
        <w:rPr>
          <w:rFonts w:asciiTheme="minorHAnsi" w:hAnsiTheme="minorHAnsi" w:cstheme="minorHAnsi"/>
          <w:sz w:val="22"/>
          <w:szCs w:val="22"/>
          <w:lang w:eastAsia="en-US"/>
        </w:rPr>
        <w:t>επιλεξιμότητας</w:t>
      </w:r>
      <w:proofErr w:type="spellEnd"/>
      <w:r w:rsidRPr="00335B1B">
        <w:rPr>
          <w:rFonts w:asciiTheme="minorHAnsi" w:hAnsiTheme="minorHAnsi" w:cstheme="minorHAnsi"/>
          <w:sz w:val="22"/>
          <w:szCs w:val="22"/>
          <w:lang w:eastAsia="en-US"/>
        </w:rPr>
        <w:t xml:space="preserve"> επιλογής)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A48AFC" w14:textId="73EF1F48" w:rsidR="00335B1B" w:rsidRPr="00295E89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5B1B">
        <w:rPr>
          <w:rFonts w:asciiTheme="minorHAnsi" w:hAnsiTheme="minorHAnsi" w:cstheme="minorHAnsi"/>
          <w:sz w:val="22"/>
          <w:szCs w:val="22"/>
          <w:lang w:eastAsia="en-US"/>
        </w:rPr>
        <w:t xml:space="preserve">Επιπλέον, η υπογεγραμμένη αίτηση στήριξης και όλα τα δικαιολογητικά/έγγραφα υποβάλλονται στην ΟΤΔ : </w:t>
      </w:r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Αναπτυξιακή Ολυμπίας Α.Α.Ε Ο.Τ.Α, </w:t>
      </w:r>
      <w:r w:rsidRPr="00335B1B">
        <w:rPr>
          <w:rFonts w:asciiTheme="minorHAnsi" w:hAnsiTheme="minorHAnsi" w:cstheme="minorHAnsi"/>
          <w:sz w:val="22"/>
          <w:szCs w:val="22"/>
          <w:lang w:eastAsia="en-US"/>
        </w:rPr>
        <w:t>στη διεύθυνση</w:t>
      </w:r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Κρέστενα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Δήμου Ανδρίτσαινας </w:t>
      </w:r>
      <w:proofErr w:type="spellStart"/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Κρεστένων</w:t>
      </w:r>
      <w:proofErr w:type="spellEnd"/>
      <w:r w:rsidRPr="00F40B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Τ.Κ. 27055.</w:t>
      </w:r>
    </w:p>
    <w:p w14:paraId="6613D3FC" w14:textId="522CDD58" w:rsidR="00663BAA" w:rsidRPr="007C0406" w:rsidRDefault="00663BAA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0406">
        <w:rPr>
          <w:rFonts w:asciiTheme="minorHAnsi" w:hAnsiTheme="minorHAnsi" w:cstheme="minorHAnsi"/>
          <w:b/>
          <w:sz w:val="22"/>
          <w:szCs w:val="22"/>
        </w:rPr>
        <w:t xml:space="preserve">Η υποβολή των αιτήσεων στήριξης </w:t>
      </w:r>
      <w:r w:rsidR="007F5C43" w:rsidRPr="007C0406">
        <w:rPr>
          <w:rFonts w:asciiTheme="minorHAnsi" w:hAnsiTheme="minorHAnsi" w:cstheme="minorHAnsi"/>
          <w:b/>
          <w:sz w:val="22"/>
          <w:szCs w:val="22"/>
        </w:rPr>
        <w:t xml:space="preserve">στο ΠΣΚΕ, </w:t>
      </w:r>
      <w:r w:rsidRPr="007C0406">
        <w:rPr>
          <w:rFonts w:asciiTheme="minorHAnsi" w:hAnsiTheme="minorHAnsi" w:cstheme="minorHAnsi"/>
          <w:b/>
          <w:sz w:val="22"/>
          <w:szCs w:val="22"/>
        </w:rPr>
        <w:t xml:space="preserve">πραγματοποιείται κατά το διάστημα </w:t>
      </w:r>
      <w:r w:rsidRPr="002F52E3">
        <w:rPr>
          <w:rFonts w:asciiTheme="minorHAnsi" w:hAnsiTheme="minorHAnsi" w:cstheme="minorHAnsi"/>
          <w:b/>
          <w:sz w:val="22"/>
          <w:szCs w:val="22"/>
        </w:rPr>
        <w:t xml:space="preserve">από  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7</w:t>
      </w:r>
      <w:r w:rsidRPr="00392739">
        <w:rPr>
          <w:rFonts w:asciiTheme="minorHAnsi" w:hAnsiTheme="minorHAnsi" w:cstheme="minorHAnsi"/>
          <w:b/>
          <w:sz w:val="22"/>
          <w:szCs w:val="22"/>
        </w:rPr>
        <w:t>/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7</w:t>
      </w:r>
      <w:r w:rsidRPr="00392739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2023</w:t>
      </w:r>
      <w:r w:rsidRPr="0039273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F52E3" w:rsidRPr="002F52E3">
        <w:rPr>
          <w:rFonts w:asciiTheme="minorHAnsi" w:hAnsiTheme="minorHAnsi" w:cstheme="minorHAnsi"/>
          <w:b/>
          <w:sz w:val="22"/>
          <w:szCs w:val="22"/>
        </w:rPr>
        <w:t>και ώρα 13.00΄</w:t>
      </w:r>
      <w:r w:rsidRPr="0039273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F52E3" w:rsidRPr="002F52E3">
        <w:rPr>
          <w:rFonts w:asciiTheme="minorHAnsi" w:hAnsiTheme="minorHAnsi" w:cstheme="minorHAnsi"/>
          <w:b/>
          <w:sz w:val="22"/>
          <w:szCs w:val="22"/>
        </w:rPr>
        <w:t>έως</w:t>
      </w:r>
      <w:r w:rsidRPr="0039273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29</w:t>
      </w:r>
      <w:r w:rsidRPr="00392739">
        <w:rPr>
          <w:rFonts w:asciiTheme="minorHAnsi" w:hAnsiTheme="minorHAnsi" w:cstheme="minorHAnsi"/>
          <w:b/>
          <w:sz w:val="22"/>
          <w:szCs w:val="22"/>
        </w:rPr>
        <w:t>/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9</w:t>
      </w:r>
      <w:r w:rsidRPr="00392739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2F52E3" w:rsidRPr="00392739">
        <w:rPr>
          <w:rFonts w:asciiTheme="minorHAnsi" w:hAnsiTheme="minorHAnsi" w:cstheme="minorHAnsi"/>
          <w:b/>
          <w:sz w:val="22"/>
          <w:szCs w:val="22"/>
        </w:rPr>
        <w:t>2023</w:t>
      </w:r>
      <w:r w:rsidRPr="007C04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2E3" w:rsidRPr="002F52E3">
        <w:rPr>
          <w:rFonts w:asciiTheme="minorHAnsi" w:hAnsiTheme="minorHAnsi" w:cstheme="minorHAnsi"/>
          <w:b/>
          <w:sz w:val="22"/>
          <w:szCs w:val="22"/>
        </w:rPr>
        <w:t>και ώρα 15:00΄</w:t>
      </w:r>
    </w:p>
    <w:p w14:paraId="3D3B9602" w14:textId="2714D249" w:rsidR="00335B1B" w:rsidRPr="00D16FBC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Ημερομηνία υποβολής, της υπογεγραμμένης αίτησης στήριξης και όλων των συνημμένων δικαιολογητικών/εγγράφων, στην ΟΤΔ - ΑΝΟΛ Α.Ε: εντός προθεσμίας </w:t>
      </w:r>
      <w:r w:rsidRPr="00F40BE1">
        <w:rPr>
          <w:rFonts w:asciiTheme="minorHAnsi" w:hAnsiTheme="minorHAnsi" w:cstheme="minorHAnsi"/>
          <w:b/>
          <w:bCs/>
          <w:sz w:val="22"/>
          <w:szCs w:val="22"/>
        </w:rPr>
        <w:t>(10) δέκα ημερολογιακών  ημερών</w:t>
      </w:r>
      <w:r w:rsidRPr="00335B1B">
        <w:rPr>
          <w:rFonts w:asciiTheme="minorHAnsi" w:hAnsiTheme="minorHAnsi" w:cstheme="minorHAnsi"/>
          <w:sz w:val="22"/>
          <w:szCs w:val="22"/>
        </w:rPr>
        <w:t xml:space="preserve"> μετά την κατάθεση της ηλεκτρονικής αίτησης και ώρα 14:00</w:t>
      </w:r>
    </w:p>
    <w:p w14:paraId="1D66DD58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>Δεν θα γίνονται δεκτές αιτήσεις στήριξης εκτός των ανωτέρω προθεσμιών και αιτήσεις για τις οποίες δεν έχει προηγηθεί η ηλεκτρονική υποβολή της πρότασης στο ΟΠΣΑΑ.</w:t>
      </w:r>
    </w:p>
    <w:p w14:paraId="0E462D46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Σε κάθε περίπτωση ως ημερομηνία έναρξης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λαμβάνεται η ημερομηνία της τελευταίας οριστικοποίησης.</w:t>
      </w:r>
    </w:p>
    <w:p w14:paraId="354381AA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Επιτρέπεται η κατάθεση μόνο μίας αίτησης στήριξης ανά ΑΦΜ ανά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υποδράση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στα πλαίσια της ίδιας πρόσκλησης  ανά ΤΠ για όλη την περίοδο 2014 -2020. </w:t>
      </w:r>
    </w:p>
    <w:p w14:paraId="79D2292D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Επιτρέπεται η συμμετοχή φυσικού ή νομικού προσώπου σε περισσότερες από μια αιτήσεις στήριξης στα πλαίσια της ίδιας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Υποδράσης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ανά ΤΠ, εφόσον τα ποσοστά συμμετοχής του στα Νομικά Πρόσωπα που καταθέτουν τις αιτήσεις στήριξης, δεν υπερβαίνουν αθροιστικά το 100% για όλη την περίοδο 2014 -2020. </w:t>
      </w:r>
    </w:p>
    <w:p w14:paraId="19F5C96E" w14:textId="78C34040" w:rsidR="006005C5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Δεν θεωρείται διαφορετική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Υποδράση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, η διαφοροποίηση μεταξύ Οριζόντιας εφαρμογής μιας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Υποδράσης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και εφαρμογής σε εξειδικευμένους τομείς, περιοχές ή δικαιούχους στο ίδιο ΤΠ εφόσον το περιεχόμενο της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Υποδράσης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είναι το ίδιο (Άρθρο 3 ΚΥΑ 2635/13-09-2017, ΦΕΚ 3313/Β/20-09-2017)).</w:t>
      </w:r>
    </w:p>
    <w:p w14:paraId="30EA69BB" w14:textId="77777777" w:rsidR="00335B1B" w:rsidRPr="00F40BE1" w:rsidRDefault="00335B1B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</w:pPr>
      <w:r w:rsidRPr="00F40BE1">
        <w:rPr>
          <w:rFonts w:asciiTheme="minorHAnsi" w:hAnsiTheme="minorHAnsi" w:cstheme="minorHAnsi"/>
          <w:b/>
          <w:spacing w:val="80"/>
          <w:position w:val="8"/>
          <w:sz w:val="22"/>
          <w:szCs w:val="22"/>
        </w:rPr>
        <w:t>ΕΠΙΚΟΙΝΩΝΙΑ – ΠΛΗΡΟΦΟΡΗΣΗ</w:t>
      </w:r>
    </w:p>
    <w:p w14:paraId="2BE6F424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>Για αναλυτικότερες πληροφορίες σχετικά με την υποβολή των προτάσεων, την συμπλήρωση των αιτήσεων στήριξης και άλλες διευκρινίσεις υπεύθυνοι είναι η κ. Γκαβού Αναστασία και ο κ. Μαυροειδής Ιωάννης, τηλέφωνο: 2625024990, e-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>: anol@otenet.gr</w:t>
      </w:r>
    </w:p>
    <w:p w14:paraId="5630CE50" w14:textId="77777777" w:rsidR="00335B1B" w:rsidRPr="00335B1B" w:rsidRDefault="00335B1B" w:rsidP="00B57492">
      <w:pPr>
        <w:tabs>
          <w:tab w:val="num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 xml:space="preserve">Περαιτέρω πληροφορίες για το ΠΑΑ 2014-2020, το σύστημα διαχείρισης του ΠΑΑ 2014-2020, το θεσμικό πλαίσιο υλοποίησης των πράξεων που εντάσσονται στο ΠΑΑ 2014-2020, τους κανόνες </w:t>
      </w:r>
      <w:proofErr w:type="spellStart"/>
      <w:r w:rsidRPr="00335B1B"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των δαπανών των πράξεων, καθώς και οποιαδήποτε πληροφορία για την υποβολή των αιτήσεων στήριξης, βρίσκονται στην ηλεκτρονική διεύθυνση www.agrotikianaptixi.gr  και στην ιστοσελίδα της ΟΤΔ Αναπτυξιακής Ολυμπίας Α.Α.Ε Ο.Τ.Α www.anol.gr  .</w:t>
      </w:r>
    </w:p>
    <w:p w14:paraId="2967A69C" w14:textId="022E566E" w:rsidR="00335B1B" w:rsidRPr="00335B1B" w:rsidRDefault="00335B1B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335B1B">
        <w:rPr>
          <w:rFonts w:asciiTheme="minorHAnsi" w:hAnsiTheme="minorHAnsi" w:cstheme="minorHAnsi"/>
          <w:sz w:val="22"/>
          <w:szCs w:val="22"/>
        </w:rPr>
        <w:t>Ο Πρόεδρος της ΕΔΠ CLLD LEADER</w:t>
      </w:r>
    </w:p>
    <w:p w14:paraId="086F7675" w14:textId="77777777" w:rsidR="00335B1B" w:rsidRPr="00335B1B" w:rsidRDefault="00335B1B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79067A1F" w14:textId="37201A6E" w:rsidR="00151511" w:rsidRPr="007C0406" w:rsidRDefault="00335B1B" w:rsidP="00B57492">
      <w:pPr>
        <w:tabs>
          <w:tab w:val="num" w:pos="14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35B1B">
        <w:rPr>
          <w:rFonts w:asciiTheme="minorHAnsi" w:hAnsiTheme="minorHAnsi" w:cstheme="minorHAnsi"/>
          <w:sz w:val="22"/>
          <w:szCs w:val="22"/>
        </w:rPr>
        <w:t>Μπαλιούκος</w:t>
      </w:r>
      <w:proofErr w:type="spellEnd"/>
      <w:r w:rsidRPr="00335B1B">
        <w:rPr>
          <w:rFonts w:asciiTheme="minorHAnsi" w:hAnsiTheme="minorHAnsi" w:cstheme="minorHAnsi"/>
          <w:sz w:val="22"/>
          <w:szCs w:val="22"/>
        </w:rPr>
        <w:t xml:space="preserve"> Διονύσιος</w:t>
      </w:r>
    </w:p>
    <w:sectPr w:rsidR="00151511" w:rsidRPr="007C0406" w:rsidSect="00F40BE1">
      <w:headerReference w:type="even" r:id="rId11"/>
      <w:footerReference w:type="even" r:id="rId12"/>
      <w:footerReference w:type="default" r:id="rId13"/>
      <w:pgSz w:w="11906" w:h="16838" w:code="9"/>
      <w:pgMar w:top="1616" w:right="2410" w:bottom="1616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D8C6" w14:textId="77777777" w:rsidR="00A04882" w:rsidRDefault="00A04882">
      <w:r>
        <w:separator/>
      </w:r>
    </w:p>
  </w:endnote>
  <w:endnote w:type="continuationSeparator" w:id="0">
    <w:p w14:paraId="0A20EE65" w14:textId="77777777" w:rsidR="00A04882" w:rsidRDefault="00A04882">
      <w:r>
        <w:continuationSeparator/>
      </w:r>
    </w:p>
  </w:endnote>
  <w:endnote w:type="continuationNotice" w:id="1">
    <w:p w14:paraId="6C76546D" w14:textId="77777777" w:rsidR="00A04882" w:rsidRDefault="00A04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F9DC" w14:textId="1FA8B67A" w:rsidR="00363525" w:rsidRDefault="00363525" w:rsidP="00FD7367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0B0F3515" w14:textId="77777777" w:rsidR="00363525" w:rsidRDefault="003635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348D" w14:textId="2026F8BB" w:rsidR="00363525" w:rsidRDefault="00363525">
    <w:pPr>
      <w:pStyle w:val="aa"/>
    </w:pPr>
    <w:r>
      <w:rPr>
        <w:noProof/>
      </w:rPr>
      <w:drawing>
        <wp:inline distT="0" distB="0" distL="0" distR="0" wp14:anchorId="4DB1A830" wp14:editId="78FB44C9">
          <wp:extent cx="1200785" cy="560705"/>
          <wp:effectExtent l="0" t="0" r="0" b="0"/>
          <wp:docPr id="1771831539" name="Εικόνα 1771831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 wp14:anchorId="3204BF54" wp14:editId="2B04681D">
          <wp:extent cx="1231265" cy="579120"/>
          <wp:effectExtent l="0" t="0" r="6985" b="0"/>
          <wp:docPr id="1031938415" name="Εικόνα 1031938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>
      <w:rPr>
        <w:noProof/>
      </w:rPr>
      <w:drawing>
        <wp:inline distT="0" distB="0" distL="0" distR="0" wp14:anchorId="566C5FB4" wp14:editId="2A594119">
          <wp:extent cx="475615" cy="532765"/>
          <wp:effectExtent l="0" t="0" r="635" b="635"/>
          <wp:docPr id="42430683" name="Εικόνα 42430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>
      <w:rPr>
        <w:noProof/>
      </w:rPr>
      <w:drawing>
        <wp:inline distT="0" distB="0" distL="0" distR="0" wp14:anchorId="278DAD97" wp14:editId="2A4C0477">
          <wp:extent cx="675005" cy="600075"/>
          <wp:effectExtent l="0" t="0" r="0" b="9525"/>
          <wp:docPr id="1308347102" name="Εικόνα 1308347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18" cy="6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 wp14:anchorId="1B7AAAD3" wp14:editId="5B08E920">
          <wp:extent cx="621665" cy="505460"/>
          <wp:effectExtent l="0" t="0" r="6985" b="8890"/>
          <wp:docPr id="1467658900" name="Εικόνα 1467658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tab/>
    </w:r>
  </w:p>
  <w:p w14:paraId="3DA474C9" w14:textId="3A3C9A2A" w:rsidR="00363525" w:rsidRPr="00963DEC" w:rsidRDefault="00363525" w:rsidP="007567DD">
    <w:pPr>
      <w:pStyle w:val="aa"/>
      <w:tabs>
        <w:tab w:val="clear" w:pos="4153"/>
        <w:tab w:val="clear" w:pos="8306"/>
        <w:tab w:val="center" w:pos="4230"/>
        <w:tab w:val="right" w:pos="8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C4D5" w14:textId="77777777" w:rsidR="00A04882" w:rsidRDefault="00A04882">
      <w:r>
        <w:separator/>
      </w:r>
    </w:p>
  </w:footnote>
  <w:footnote w:type="continuationSeparator" w:id="0">
    <w:p w14:paraId="31EB085C" w14:textId="77777777" w:rsidR="00A04882" w:rsidRDefault="00A04882">
      <w:r>
        <w:continuationSeparator/>
      </w:r>
    </w:p>
  </w:footnote>
  <w:footnote w:type="continuationNotice" w:id="1">
    <w:p w14:paraId="11CCD00A" w14:textId="77777777" w:rsidR="00A04882" w:rsidRDefault="00A04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785" w14:textId="2B88801C" w:rsidR="00363525" w:rsidRDefault="003635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349833C" w14:textId="77777777" w:rsidR="00363525" w:rsidRDefault="0036352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90"/>
    <w:multiLevelType w:val="hybridMultilevel"/>
    <w:tmpl w:val="552A9F8E"/>
    <w:lvl w:ilvl="0" w:tplc="14A67AA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D2B6378E">
      <w:numFmt w:val="bullet"/>
      <w:lvlText w:val="-"/>
      <w:lvlJc w:val="left"/>
      <w:pPr>
        <w:ind w:left="1440" w:hanging="360"/>
      </w:pPr>
      <w:rPr>
        <w:rFonts w:ascii="Calibri" w:eastAsia="Tahoma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AF2"/>
    <w:multiLevelType w:val="multilevel"/>
    <w:tmpl w:val="5D340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A8B"/>
    <w:multiLevelType w:val="multilevel"/>
    <w:tmpl w:val="C324D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30CB"/>
    <w:multiLevelType w:val="hybridMultilevel"/>
    <w:tmpl w:val="779CF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4D48"/>
    <w:multiLevelType w:val="hybridMultilevel"/>
    <w:tmpl w:val="33941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16897"/>
    <w:multiLevelType w:val="multilevel"/>
    <w:tmpl w:val="409E3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9DE"/>
    <w:multiLevelType w:val="hybridMultilevel"/>
    <w:tmpl w:val="3B6E66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27821"/>
    <w:multiLevelType w:val="hybridMultilevel"/>
    <w:tmpl w:val="EC76F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71A5F"/>
    <w:multiLevelType w:val="multilevel"/>
    <w:tmpl w:val="7E782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47F4"/>
    <w:multiLevelType w:val="multilevel"/>
    <w:tmpl w:val="52F29C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1A6795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A45A07"/>
    <w:multiLevelType w:val="hybridMultilevel"/>
    <w:tmpl w:val="B074C5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E4945"/>
    <w:multiLevelType w:val="hybridMultilevel"/>
    <w:tmpl w:val="483C98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613CD"/>
    <w:multiLevelType w:val="hybridMultilevel"/>
    <w:tmpl w:val="9126D5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E11BD"/>
    <w:multiLevelType w:val="hybridMultilevel"/>
    <w:tmpl w:val="1196044C"/>
    <w:lvl w:ilvl="0" w:tplc="451E0B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3D4D"/>
    <w:multiLevelType w:val="hybridMultilevel"/>
    <w:tmpl w:val="CB32F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34E46"/>
    <w:multiLevelType w:val="multilevel"/>
    <w:tmpl w:val="1A101D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C5536"/>
    <w:multiLevelType w:val="hybridMultilevel"/>
    <w:tmpl w:val="96E08D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A9262B"/>
    <w:multiLevelType w:val="hybridMultilevel"/>
    <w:tmpl w:val="7D046938"/>
    <w:lvl w:ilvl="0" w:tplc="82429A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154C5DC0">
      <w:start w:val="4"/>
      <w:numFmt w:val="bullet"/>
      <w:lvlText w:val="•"/>
      <w:lvlJc w:val="left"/>
      <w:pPr>
        <w:ind w:left="2226" w:hanging="720"/>
      </w:pPr>
      <w:rPr>
        <w:rFonts w:ascii="Calibri" w:eastAsia="Tahoma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EC057D"/>
    <w:multiLevelType w:val="hybridMultilevel"/>
    <w:tmpl w:val="0B5289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630BB"/>
    <w:multiLevelType w:val="hybridMultilevel"/>
    <w:tmpl w:val="7382C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E475D"/>
    <w:multiLevelType w:val="hybridMultilevel"/>
    <w:tmpl w:val="FEA222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C179F"/>
    <w:multiLevelType w:val="hybridMultilevel"/>
    <w:tmpl w:val="0D0280C2"/>
    <w:lvl w:ilvl="0" w:tplc="0F884F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146091B"/>
    <w:multiLevelType w:val="hybridMultilevel"/>
    <w:tmpl w:val="0C4C23F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717D6"/>
    <w:multiLevelType w:val="hybridMultilevel"/>
    <w:tmpl w:val="690EBA78"/>
    <w:lvl w:ilvl="0" w:tplc="5C325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26723"/>
    <w:multiLevelType w:val="multilevel"/>
    <w:tmpl w:val="CDEED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6B9"/>
    <w:multiLevelType w:val="hybridMultilevel"/>
    <w:tmpl w:val="09B24E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646914"/>
    <w:multiLevelType w:val="hybridMultilevel"/>
    <w:tmpl w:val="C346D1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1B64F6"/>
    <w:multiLevelType w:val="hybridMultilevel"/>
    <w:tmpl w:val="F4EA39C0"/>
    <w:lvl w:ilvl="0" w:tplc="0408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07557"/>
    <w:multiLevelType w:val="hybridMultilevel"/>
    <w:tmpl w:val="E02813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34EA5"/>
    <w:multiLevelType w:val="hybridMultilevel"/>
    <w:tmpl w:val="23EEAF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6A4ECB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7C5DFC"/>
    <w:multiLevelType w:val="hybridMultilevel"/>
    <w:tmpl w:val="9B548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63B9D"/>
    <w:multiLevelType w:val="hybridMultilevel"/>
    <w:tmpl w:val="AAB2F344"/>
    <w:lvl w:ilvl="0" w:tplc="FF18F6C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2E33119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B1029A"/>
    <w:multiLevelType w:val="hybridMultilevel"/>
    <w:tmpl w:val="10CC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C7AE3"/>
    <w:multiLevelType w:val="multilevel"/>
    <w:tmpl w:val="82569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07F65"/>
    <w:multiLevelType w:val="hybridMultilevel"/>
    <w:tmpl w:val="11EAC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B460B"/>
    <w:multiLevelType w:val="hybridMultilevel"/>
    <w:tmpl w:val="8A0A064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C4310"/>
    <w:multiLevelType w:val="multilevel"/>
    <w:tmpl w:val="A07EB1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626B3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B0472E0"/>
    <w:multiLevelType w:val="multilevel"/>
    <w:tmpl w:val="9E5838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274"/>
    <w:multiLevelType w:val="hybridMultilevel"/>
    <w:tmpl w:val="746A6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C1827"/>
    <w:multiLevelType w:val="multilevel"/>
    <w:tmpl w:val="CC16F0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B54FF"/>
    <w:multiLevelType w:val="hybridMultilevel"/>
    <w:tmpl w:val="1DB4E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B7280"/>
    <w:multiLevelType w:val="hybridMultilevel"/>
    <w:tmpl w:val="BAE0C1C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B0BF5"/>
    <w:multiLevelType w:val="hybridMultilevel"/>
    <w:tmpl w:val="A22034F8"/>
    <w:lvl w:ilvl="0" w:tplc="82429A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6E2409B"/>
    <w:multiLevelType w:val="multilevel"/>
    <w:tmpl w:val="59940BE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74" w:hanging="39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47" w15:restartNumberingAfterBreak="0">
    <w:nsid w:val="679A4BBC"/>
    <w:multiLevelType w:val="hybridMultilevel"/>
    <w:tmpl w:val="D8E43B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8C632CA"/>
    <w:multiLevelType w:val="multilevel"/>
    <w:tmpl w:val="FA7AAF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6B765E8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8448B4"/>
    <w:multiLevelType w:val="hybridMultilevel"/>
    <w:tmpl w:val="D75A0FF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B0998"/>
    <w:multiLevelType w:val="hybridMultilevel"/>
    <w:tmpl w:val="658043F0"/>
    <w:lvl w:ilvl="0" w:tplc="60480224">
      <w:start w:val="1"/>
      <w:numFmt w:val="decimal"/>
      <w:lvlText w:val="%1."/>
      <w:lvlJc w:val="left"/>
      <w:pPr>
        <w:ind w:left="360" w:hanging="360"/>
      </w:pPr>
    </w:lvl>
    <w:lvl w:ilvl="1" w:tplc="7576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1A138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36298B"/>
    <w:multiLevelType w:val="hybridMultilevel"/>
    <w:tmpl w:val="E118D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A76B5"/>
    <w:multiLevelType w:val="hybridMultilevel"/>
    <w:tmpl w:val="E6F28A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E14016"/>
    <w:multiLevelType w:val="hybridMultilevel"/>
    <w:tmpl w:val="433CB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517ED"/>
    <w:multiLevelType w:val="hybridMultilevel"/>
    <w:tmpl w:val="D526A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EA69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35044D"/>
    <w:multiLevelType w:val="hybridMultilevel"/>
    <w:tmpl w:val="DD5EE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9339">
    <w:abstractNumId w:val="27"/>
  </w:num>
  <w:num w:numId="2" w16cid:durableId="411392528">
    <w:abstractNumId w:val="51"/>
  </w:num>
  <w:num w:numId="3" w16cid:durableId="2027905889">
    <w:abstractNumId w:val="11"/>
  </w:num>
  <w:num w:numId="4" w16cid:durableId="1982348559">
    <w:abstractNumId w:val="41"/>
  </w:num>
  <w:num w:numId="5" w16cid:durableId="249432777">
    <w:abstractNumId w:val="39"/>
  </w:num>
  <w:num w:numId="6" w16cid:durableId="1479761673">
    <w:abstractNumId w:val="49"/>
  </w:num>
  <w:num w:numId="7" w16cid:durableId="2145658131">
    <w:abstractNumId w:val="33"/>
  </w:num>
  <w:num w:numId="8" w16cid:durableId="1973366802">
    <w:abstractNumId w:val="10"/>
  </w:num>
  <w:num w:numId="9" w16cid:durableId="486677626">
    <w:abstractNumId w:val="12"/>
  </w:num>
  <w:num w:numId="10" w16cid:durableId="512191229">
    <w:abstractNumId w:val="20"/>
  </w:num>
  <w:num w:numId="11" w16cid:durableId="709308321">
    <w:abstractNumId w:val="52"/>
  </w:num>
  <w:num w:numId="12" w16cid:durableId="69695168">
    <w:abstractNumId w:val="4"/>
  </w:num>
  <w:num w:numId="13" w16cid:durableId="1144084512">
    <w:abstractNumId w:val="17"/>
  </w:num>
  <w:num w:numId="14" w16cid:durableId="1899585224">
    <w:abstractNumId w:val="53"/>
  </w:num>
  <w:num w:numId="15" w16cid:durableId="1566255965">
    <w:abstractNumId w:val="30"/>
  </w:num>
  <w:num w:numId="16" w16cid:durableId="1552423969">
    <w:abstractNumId w:val="43"/>
  </w:num>
  <w:num w:numId="17" w16cid:durableId="1684890447">
    <w:abstractNumId w:val="55"/>
  </w:num>
  <w:num w:numId="18" w16cid:durableId="846019211">
    <w:abstractNumId w:val="15"/>
  </w:num>
  <w:num w:numId="19" w16cid:durableId="1817139932">
    <w:abstractNumId w:val="26"/>
  </w:num>
  <w:num w:numId="20" w16cid:durableId="776677019">
    <w:abstractNumId w:val="22"/>
  </w:num>
  <w:num w:numId="21" w16cid:durableId="117797476">
    <w:abstractNumId w:val="34"/>
  </w:num>
  <w:num w:numId="22" w16cid:durableId="1139542344">
    <w:abstractNumId w:val="54"/>
  </w:num>
  <w:num w:numId="23" w16cid:durableId="1238201350">
    <w:abstractNumId w:val="13"/>
  </w:num>
  <w:num w:numId="24" w16cid:durableId="308677581">
    <w:abstractNumId w:val="19"/>
  </w:num>
  <w:num w:numId="25" w16cid:durableId="767583811">
    <w:abstractNumId w:val="29"/>
  </w:num>
  <w:num w:numId="26" w16cid:durableId="1846628171">
    <w:abstractNumId w:val="6"/>
  </w:num>
  <w:num w:numId="27" w16cid:durableId="10687422">
    <w:abstractNumId w:val="56"/>
  </w:num>
  <w:num w:numId="28" w16cid:durableId="934753386">
    <w:abstractNumId w:val="21"/>
  </w:num>
  <w:num w:numId="29" w16cid:durableId="429282318">
    <w:abstractNumId w:val="48"/>
  </w:num>
  <w:num w:numId="30" w16cid:durableId="2097289768">
    <w:abstractNumId w:val="57"/>
  </w:num>
  <w:num w:numId="31" w16cid:durableId="36702899">
    <w:abstractNumId w:val="7"/>
  </w:num>
  <w:num w:numId="32" w16cid:durableId="1528635892">
    <w:abstractNumId w:val="3"/>
  </w:num>
  <w:num w:numId="33" w16cid:durableId="27722567">
    <w:abstractNumId w:val="31"/>
  </w:num>
  <w:num w:numId="34" w16cid:durableId="1394935194">
    <w:abstractNumId w:val="9"/>
  </w:num>
  <w:num w:numId="35" w16cid:durableId="1245917296">
    <w:abstractNumId w:val="28"/>
  </w:num>
  <w:num w:numId="36" w16cid:durableId="16938052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1834249">
    <w:abstractNumId w:val="36"/>
  </w:num>
  <w:num w:numId="38" w16cid:durableId="1930847715">
    <w:abstractNumId w:val="37"/>
  </w:num>
  <w:num w:numId="39" w16cid:durableId="803238492">
    <w:abstractNumId w:val="23"/>
  </w:num>
  <w:num w:numId="40" w16cid:durableId="530842752">
    <w:abstractNumId w:val="50"/>
  </w:num>
  <w:num w:numId="41" w16cid:durableId="1484465398">
    <w:abstractNumId w:val="44"/>
  </w:num>
  <w:num w:numId="42" w16cid:durableId="888414250">
    <w:abstractNumId w:val="24"/>
  </w:num>
  <w:num w:numId="43" w16cid:durableId="953099313">
    <w:abstractNumId w:val="45"/>
  </w:num>
  <w:num w:numId="44" w16cid:durableId="2032755766">
    <w:abstractNumId w:val="35"/>
  </w:num>
  <w:num w:numId="45" w16cid:durableId="985862502">
    <w:abstractNumId w:val="1"/>
  </w:num>
  <w:num w:numId="46" w16cid:durableId="2043169296">
    <w:abstractNumId w:val="46"/>
  </w:num>
  <w:num w:numId="47" w16cid:durableId="1281567947">
    <w:abstractNumId w:val="5"/>
  </w:num>
  <w:num w:numId="48" w16cid:durableId="1456020939">
    <w:abstractNumId w:val="42"/>
  </w:num>
  <w:num w:numId="49" w16cid:durableId="1443844479">
    <w:abstractNumId w:val="2"/>
  </w:num>
  <w:num w:numId="50" w16cid:durableId="1892616071">
    <w:abstractNumId w:val="25"/>
  </w:num>
  <w:num w:numId="51" w16cid:durableId="1833791255">
    <w:abstractNumId w:val="40"/>
  </w:num>
  <w:num w:numId="52" w16cid:durableId="809784728">
    <w:abstractNumId w:val="16"/>
  </w:num>
  <w:num w:numId="53" w16cid:durableId="612592657">
    <w:abstractNumId w:val="38"/>
  </w:num>
  <w:num w:numId="54" w16cid:durableId="1751347077">
    <w:abstractNumId w:val="8"/>
  </w:num>
  <w:num w:numId="55" w16cid:durableId="1926568284">
    <w:abstractNumId w:val="0"/>
  </w:num>
  <w:num w:numId="56" w16cid:durableId="134566841">
    <w:abstractNumId w:val="18"/>
  </w:num>
  <w:num w:numId="57" w16cid:durableId="573322597">
    <w:abstractNumId w:val="14"/>
  </w:num>
  <w:num w:numId="58" w16cid:durableId="1585605412">
    <w:abstractNumId w:val="32"/>
  </w:num>
  <w:num w:numId="59" w16cid:durableId="805321022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FF"/>
    <w:rsid w:val="00002005"/>
    <w:rsid w:val="000027AB"/>
    <w:rsid w:val="00005DA2"/>
    <w:rsid w:val="00005F5E"/>
    <w:rsid w:val="0000652E"/>
    <w:rsid w:val="00007C5E"/>
    <w:rsid w:val="00011EA5"/>
    <w:rsid w:val="00011EC4"/>
    <w:rsid w:val="0001268D"/>
    <w:rsid w:val="00014F71"/>
    <w:rsid w:val="000163CC"/>
    <w:rsid w:val="000179EB"/>
    <w:rsid w:val="00023FFE"/>
    <w:rsid w:val="0002403E"/>
    <w:rsid w:val="000242EC"/>
    <w:rsid w:val="00024321"/>
    <w:rsid w:val="00025599"/>
    <w:rsid w:val="00025771"/>
    <w:rsid w:val="00027808"/>
    <w:rsid w:val="0002799B"/>
    <w:rsid w:val="00027C3D"/>
    <w:rsid w:val="000338D8"/>
    <w:rsid w:val="000339E5"/>
    <w:rsid w:val="00033FBC"/>
    <w:rsid w:val="00034188"/>
    <w:rsid w:val="000348ED"/>
    <w:rsid w:val="000356A7"/>
    <w:rsid w:val="0003597F"/>
    <w:rsid w:val="00037666"/>
    <w:rsid w:val="00042845"/>
    <w:rsid w:val="00045AD6"/>
    <w:rsid w:val="00047652"/>
    <w:rsid w:val="00047DF8"/>
    <w:rsid w:val="000502A6"/>
    <w:rsid w:val="00050D3B"/>
    <w:rsid w:val="00050F90"/>
    <w:rsid w:val="000539BC"/>
    <w:rsid w:val="00054DF0"/>
    <w:rsid w:val="00060A6D"/>
    <w:rsid w:val="00067012"/>
    <w:rsid w:val="000748F4"/>
    <w:rsid w:val="00075276"/>
    <w:rsid w:val="000754F9"/>
    <w:rsid w:val="00076B97"/>
    <w:rsid w:val="00076F62"/>
    <w:rsid w:val="00077DC8"/>
    <w:rsid w:val="0008088B"/>
    <w:rsid w:val="0008183A"/>
    <w:rsid w:val="00081C98"/>
    <w:rsid w:val="00084823"/>
    <w:rsid w:val="00084D1F"/>
    <w:rsid w:val="00084DCC"/>
    <w:rsid w:val="000858D6"/>
    <w:rsid w:val="00086170"/>
    <w:rsid w:val="00090001"/>
    <w:rsid w:val="00090846"/>
    <w:rsid w:val="00090951"/>
    <w:rsid w:val="00091399"/>
    <w:rsid w:val="00092130"/>
    <w:rsid w:val="00092770"/>
    <w:rsid w:val="00093B94"/>
    <w:rsid w:val="00096112"/>
    <w:rsid w:val="00096A2D"/>
    <w:rsid w:val="00097139"/>
    <w:rsid w:val="000973BE"/>
    <w:rsid w:val="000A07F1"/>
    <w:rsid w:val="000A0E7F"/>
    <w:rsid w:val="000A1133"/>
    <w:rsid w:val="000A1F23"/>
    <w:rsid w:val="000A3B3C"/>
    <w:rsid w:val="000A729A"/>
    <w:rsid w:val="000B22E8"/>
    <w:rsid w:val="000B2967"/>
    <w:rsid w:val="000B2C29"/>
    <w:rsid w:val="000B58BA"/>
    <w:rsid w:val="000B7080"/>
    <w:rsid w:val="000B713E"/>
    <w:rsid w:val="000B7B0B"/>
    <w:rsid w:val="000C0865"/>
    <w:rsid w:val="000C08C4"/>
    <w:rsid w:val="000C2109"/>
    <w:rsid w:val="000C28C7"/>
    <w:rsid w:val="000C3042"/>
    <w:rsid w:val="000C3214"/>
    <w:rsid w:val="000C4AB0"/>
    <w:rsid w:val="000C5387"/>
    <w:rsid w:val="000C580E"/>
    <w:rsid w:val="000C6BF6"/>
    <w:rsid w:val="000C7E2C"/>
    <w:rsid w:val="000D0B02"/>
    <w:rsid w:val="000D2FCE"/>
    <w:rsid w:val="000D4A4F"/>
    <w:rsid w:val="000E1442"/>
    <w:rsid w:val="000E4234"/>
    <w:rsid w:val="000E42EB"/>
    <w:rsid w:val="000E4590"/>
    <w:rsid w:val="000E61A1"/>
    <w:rsid w:val="000E697B"/>
    <w:rsid w:val="000E7297"/>
    <w:rsid w:val="000E75B0"/>
    <w:rsid w:val="000F0413"/>
    <w:rsid w:val="000F18DF"/>
    <w:rsid w:val="000F20E5"/>
    <w:rsid w:val="000F2326"/>
    <w:rsid w:val="000F448C"/>
    <w:rsid w:val="000F5188"/>
    <w:rsid w:val="00100E4C"/>
    <w:rsid w:val="00102581"/>
    <w:rsid w:val="00103F80"/>
    <w:rsid w:val="00104F8D"/>
    <w:rsid w:val="001056F3"/>
    <w:rsid w:val="001057CA"/>
    <w:rsid w:val="00106ABF"/>
    <w:rsid w:val="00107C22"/>
    <w:rsid w:val="00112AA6"/>
    <w:rsid w:val="00115897"/>
    <w:rsid w:val="00117D18"/>
    <w:rsid w:val="00121460"/>
    <w:rsid w:val="00121E1B"/>
    <w:rsid w:val="00122566"/>
    <w:rsid w:val="00123F94"/>
    <w:rsid w:val="00126251"/>
    <w:rsid w:val="0013100F"/>
    <w:rsid w:val="00131B52"/>
    <w:rsid w:val="00131DA2"/>
    <w:rsid w:val="00133D49"/>
    <w:rsid w:val="0013460D"/>
    <w:rsid w:val="00134AB7"/>
    <w:rsid w:val="001357D5"/>
    <w:rsid w:val="0013622A"/>
    <w:rsid w:val="0013681E"/>
    <w:rsid w:val="0013695A"/>
    <w:rsid w:val="00140790"/>
    <w:rsid w:val="0014091E"/>
    <w:rsid w:val="00141C2B"/>
    <w:rsid w:val="00143D86"/>
    <w:rsid w:val="00145283"/>
    <w:rsid w:val="001466FF"/>
    <w:rsid w:val="00146AB5"/>
    <w:rsid w:val="00147831"/>
    <w:rsid w:val="00151416"/>
    <w:rsid w:val="00151511"/>
    <w:rsid w:val="0015185A"/>
    <w:rsid w:val="00152123"/>
    <w:rsid w:val="00155A0C"/>
    <w:rsid w:val="00157D46"/>
    <w:rsid w:val="001616F3"/>
    <w:rsid w:val="00164498"/>
    <w:rsid w:val="00164A44"/>
    <w:rsid w:val="00165D73"/>
    <w:rsid w:val="00165F82"/>
    <w:rsid w:val="001668E1"/>
    <w:rsid w:val="00167163"/>
    <w:rsid w:val="00170131"/>
    <w:rsid w:val="00170471"/>
    <w:rsid w:val="00170F6F"/>
    <w:rsid w:val="00172208"/>
    <w:rsid w:val="00172DDF"/>
    <w:rsid w:val="00173D5F"/>
    <w:rsid w:val="00174DBE"/>
    <w:rsid w:val="001759FA"/>
    <w:rsid w:val="001803FD"/>
    <w:rsid w:val="00181265"/>
    <w:rsid w:val="00182C94"/>
    <w:rsid w:val="0018376F"/>
    <w:rsid w:val="0018397C"/>
    <w:rsid w:val="00185A31"/>
    <w:rsid w:val="00185ED1"/>
    <w:rsid w:val="00190245"/>
    <w:rsid w:val="00191766"/>
    <w:rsid w:val="00196549"/>
    <w:rsid w:val="00196BF8"/>
    <w:rsid w:val="00197025"/>
    <w:rsid w:val="00197C01"/>
    <w:rsid w:val="001A169C"/>
    <w:rsid w:val="001A208B"/>
    <w:rsid w:val="001A2A4A"/>
    <w:rsid w:val="001A4E7B"/>
    <w:rsid w:val="001A5B40"/>
    <w:rsid w:val="001A6B22"/>
    <w:rsid w:val="001A6D88"/>
    <w:rsid w:val="001B0C5B"/>
    <w:rsid w:val="001B0EBC"/>
    <w:rsid w:val="001B18A8"/>
    <w:rsid w:val="001B21D4"/>
    <w:rsid w:val="001B4560"/>
    <w:rsid w:val="001C2227"/>
    <w:rsid w:val="001C2688"/>
    <w:rsid w:val="001C4B0B"/>
    <w:rsid w:val="001C5B3D"/>
    <w:rsid w:val="001C6016"/>
    <w:rsid w:val="001C746B"/>
    <w:rsid w:val="001C7707"/>
    <w:rsid w:val="001D06ED"/>
    <w:rsid w:val="001D0717"/>
    <w:rsid w:val="001D090C"/>
    <w:rsid w:val="001D0F0F"/>
    <w:rsid w:val="001D128A"/>
    <w:rsid w:val="001D12BE"/>
    <w:rsid w:val="001D1601"/>
    <w:rsid w:val="001D3018"/>
    <w:rsid w:val="001D5426"/>
    <w:rsid w:val="001D59AA"/>
    <w:rsid w:val="001D7421"/>
    <w:rsid w:val="001E01C8"/>
    <w:rsid w:val="001E0354"/>
    <w:rsid w:val="001E5EEC"/>
    <w:rsid w:val="001E6E96"/>
    <w:rsid w:val="001F1099"/>
    <w:rsid w:val="001F1AFF"/>
    <w:rsid w:val="001F290A"/>
    <w:rsid w:val="001F4167"/>
    <w:rsid w:val="001F592E"/>
    <w:rsid w:val="001F5CB2"/>
    <w:rsid w:val="001F6687"/>
    <w:rsid w:val="00202008"/>
    <w:rsid w:val="002031EF"/>
    <w:rsid w:val="002042F1"/>
    <w:rsid w:val="00204BFF"/>
    <w:rsid w:val="00205DD9"/>
    <w:rsid w:val="00206AE1"/>
    <w:rsid w:val="00206B8A"/>
    <w:rsid w:val="00206CC5"/>
    <w:rsid w:val="002103C8"/>
    <w:rsid w:val="002120BB"/>
    <w:rsid w:val="00214115"/>
    <w:rsid w:val="002160FA"/>
    <w:rsid w:val="00217268"/>
    <w:rsid w:val="002176C5"/>
    <w:rsid w:val="00217B69"/>
    <w:rsid w:val="0022044C"/>
    <w:rsid w:val="0022197F"/>
    <w:rsid w:val="00222067"/>
    <w:rsid w:val="00225CFB"/>
    <w:rsid w:val="00225F29"/>
    <w:rsid w:val="00230739"/>
    <w:rsid w:val="00230776"/>
    <w:rsid w:val="00230F99"/>
    <w:rsid w:val="00232093"/>
    <w:rsid w:val="002327D2"/>
    <w:rsid w:val="00232BDD"/>
    <w:rsid w:val="00233A63"/>
    <w:rsid w:val="00234668"/>
    <w:rsid w:val="00236C40"/>
    <w:rsid w:val="00240CD5"/>
    <w:rsid w:val="00241189"/>
    <w:rsid w:val="002415CB"/>
    <w:rsid w:val="00243606"/>
    <w:rsid w:val="0024632D"/>
    <w:rsid w:val="00250C8D"/>
    <w:rsid w:val="0025133E"/>
    <w:rsid w:val="0025174A"/>
    <w:rsid w:val="00251D78"/>
    <w:rsid w:val="0025239F"/>
    <w:rsid w:val="00252BFA"/>
    <w:rsid w:val="0025484B"/>
    <w:rsid w:val="00256061"/>
    <w:rsid w:val="00256B61"/>
    <w:rsid w:val="00256CB1"/>
    <w:rsid w:val="002576D2"/>
    <w:rsid w:val="002578F1"/>
    <w:rsid w:val="002610F8"/>
    <w:rsid w:val="002647BA"/>
    <w:rsid w:val="00264C39"/>
    <w:rsid w:val="002651DB"/>
    <w:rsid w:val="00266695"/>
    <w:rsid w:val="00266E6B"/>
    <w:rsid w:val="00267111"/>
    <w:rsid w:val="00270219"/>
    <w:rsid w:val="00270898"/>
    <w:rsid w:val="00271009"/>
    <w:rsid w:val="00272039"/>
    <w:rsid w:val="00275044"/>
    <w:rsid w:val="0027650A"/>
    <w:rsid w:val="00277D4F"/>
    <w:rsid w:val="00281008"/>
    <w:rsid w:val="00281268"/>
    <w:rsid w:val="00281888"/>
    <w:rsid w:val="00281CC0"/>
    <w:rsid w:val="00282DEA"/>
    <w:rsid w:val="00283FD1"/>
    <w:rsid w:val="002854C8"/>
    <w:rsid w:val="0028584B"/>
    <w:rsid w:val="0028644A"/>
    <w:rsid w:val="00287629"/>
    <w:rsid w:val="00287CC4"/>
    <w:rsid w:val="00290D98"/>
    <w:rsid w:val="00290FE0"/>
    <w:rsid w:val="00292083"/>
    <w:rsid w:val="002924B7"/>
    <w:rsid w:val="002933F4"/>
    <w:rsid w:val="002938BB"/>
    <w:rsid w:val="00294DB7"/>
    <w:rsid w:val="00295208"/>
    <w:rsid w:val="00295A65"/>
    <w:rsid w:val="00295E89"/>
    <w:rsid w:val="00297387"/>
    <w:rsid w:val="002975DB"/>
    <w:rsid w:val="002A0CEA"/>
    <w:rsid w:val="002A6E13"/>
    <w:rsid w:val="002B04E7"/>
    <w:rsid w:val="002B0B0F"/>
    <w:rsid w:val="002B11CE"/>
    <w:rsid w:val="002B3A0E"/>
    <w:rsid w:val="002B58C1"/>
    <w:rsid w:val="002B6E9E"/>
    <w:rsid w:val="002B6F0C"/>
    <w:rsid w:val="002C01C3"/>
    <w:rsid w:val="002C07BB"/>
    <w:rsid w:val="002C0ADA"/>
    <w:rsid w:val="002C3287"/>
    <w:rsid w:val="002C328C"/>
    <w:rsid w:val="002C346F"/>
    <w:rsid w:val="002C413B"/>
    <w:rsid w:val="002C5D6B"/>
    <w:rsid w:val="002C6D1C"/>
    <w:rsid w:val="002C7617"/>
    <w:rsid w:val="002D0191"/>
    <w:rsid w:val="002D03A2"/>
    <w:rsid w:val="002D04EC"/>
    <w:rsid w:val="002D12AB"/>
    <w:rsid w:val="002D265C"/>
    <w:rsid w:val="002D3497"/>
    <w:rsid w:val="002D3BF7"/>
    <w:rsid w:val="002D506C"/>
    <w:rsid w:val="002D7012"/>
    <w:rsid w:val="002D70C9"/>
    <w:rsid w:val="002D7483"/>
    <w:rsid w:val="002D76DA"/>
    <w:rsid w:val="002E07C4"/>
    <w:rsid w:val="002E1A0B"/>
    <w:rsid w:val="002E346D"/>
    <w:rsid w:val="002E4AB2"/>
    <w:rsid w:val="002E57E5"/>
    <w:rsid w:val="002F298F"/>
    <w:rsid w:val="002F31D3"/>
    <w:rsid w:val="002F4FE6"/>
    <w:rsid w:val="002F52E3"/>
    <w:rsid w:val="002F5552"/>
    <w:rsid w:val="002F5DDC"/>
    <w:rsid w:val="00300612"/>
    <w:rsid w:val="00301D9A"/>
    <w:rsid w:val="0030259A"/>
    <w:rsid w:val="00303614"/>
    <w:rsid w:val="00303BF0"/>
    <w:rsid w:val="00305872"/>
    <w:rsid w:val="00305E67"/>
    <w:rsid w:val="0030634A"/>
    <w:rsid w:val="00307B91"/>
    <w:rsid w:val="00310517"/>
    <w:rsid w:val="00310A6E"/>
    <w:rsid w:val="00311989"/>
    <w:rsid w:val="00312C59"/>
    <w:rsid w:val="003140C5"/>
    <w:rsid w:val="00316730"/>
    <w:rsid w:val="00316759"/>
    <w:rsid w:val="00317575"/>
    <w:rsid w:val="003212B1"/>
    <w:rsid w:val="00322B78"/>
    <w:rsid w:val="0032315B"/>
    <w:rsid w:val="00323440"/>
    <w:rsid w:val="003236AF"/>
    <w:rsid w:val="003237D2"/>
    <w:rsid w:val="00324E65"/>
    <w:rsid w:val="003254B4"/>
    <w:rsid w:val="00325521"/>
    <w:rsid w:val="00325A9A"/>
    <w:rsid w:val="00326282"/>
    <w:rsid w:val="00326D79"/>
    <w:rsid w:val="00327064"/>
    <w:rsid w:val="00331517"/>
    <w:rsid w:val="00332938"/>
    <w:rsid w:val="00332B95"/>
    <w:rsid w:val="0033300B"/>
    <w:rsid w:val="00334529"/>
    <w:rsid w:val="003358EB"/>
    <w:rsid w:val="00335A41"/>
    <w:rsid w:val="00335B1B"/>
    <w:rsid w:val="00336970"/>
    <w:rsid w:val="00342301"/>
    <w:rsid w:val="0034247E"/>
    <w:rsid w:val="0034296F"/>
    <w:rsid w:val="00343B1A"/>
    <w:rsid w:val="003448C4"/>
    <w:rsid w:val="00344C76"/>
    <w:rsid w:val="00345717"/>
    <w:rsid w:val="003458C8"/>
    <w:rsid w:val="00350F1C"/>
    <w:rsid w:val="00351700"/>
    <w:rsid w:val="00352694"/>
    <w:rsid w:val="00352C46"/>
    <w:rsid w:val="00352F6F"/>
    <w:rsid w:val="00354AB1"/>
    <w:rsid w:val="00355706"/>
    <w:rsid w:val="00355845"/>
    <w:rsid w:val="003567CD"/>
    <w:rsid w:val="00356A2A"/>
    <w:rsid w:val="00356BB9"/>
    <w:rsid w:val="00363525"/>
    <w:rsid w:val="00364DF2"/>
    <w:rsid w:val="00365748"/>
    <w:rsid w:val="00366E79"/>
    <w:rsid w:val="0037291F"/>
    <w:rsid w:val="003741EF"/>
    <w:rsid w:val="00375982"/>
    <w:rsid w:val="00375FC4"/>
    <w:rsid w:val="00376149"/>
    <w:rsid w:val="00376E39"/>
    <w:rsid w:val="00377052"/>
    <w:rsid w:val="00380257"/>
    <w:rsid w:val="00383234"/>
    <w:rsid w:val="00384579"/>
    <w:rsid w:val="00384822"/>
    <w:rsid w:val="00384F3E"/>
    <w:rsid w:val="00387EA4"/>
    <w:rsid w:val="0039110E"/>
    <w:rsid w:val="00391CB9"/>
    <w:rsid w:val="003921A0"/>
    <w:rsid w:val="00392739"/>
    <w:rsid w:val="00393227"/>
    <w:rsid w:val="00393CD0"/>
    <w:rsid w:val="0039594D"/>
    <w:rsid w:val="00397F26"/>
    <w:rsid w:val="003A202F"/>
    <w:rsid w:val="003A2CDB"/>
    <w:rsid w:val="003A317C"/>
    <w:rsid w:val="003A39C9"/>
    <w:rsid w:val="003A46FA"/>
    <w:rsid w:val="003A6251"/>
    <w:rsid w:val="003A6AC0"/>
    <w:rsid w:val="003A7FC9"/>
    <w:rsid w:val="003B133D"/>
    <w:rsid w:val="003B730E"/>
    <w:rsid w:val="003B75C3"/>
    <w:rsid w:val="003C1433"/>
    <w:rsid w:val="003C3089"/>
    <w:rsid w:val="003C3094"/>
    <w:rsid w:val="003C38C7"/>
    <w:rsid w:val="003C56BC"/>
    <w:rsid w:val="003C588D"/>
    <w:rsid w:val="003C5FE9"/>
    <w:rsid w:val="003D260B"/>
    <w:rsid w:val="003D27A0"/>
    <w:rsid w:val="003D2C64"/>
    <w:rsid w:val="003D37AE"/>
    <w:rsid w:val="003D63CD"/>
    <w:rsid w:val="003D683F"/>
    <w:rsid w:val="003D6E5F"/>
    <w:rsid w:val="003D7E4B"/>
    <w:rsid w:val="003E1938"/>
    <w:rsid w:val="003E3E13"/>
    <w:rsid w:val="003E3ED3"/>
    <w:rsid w:val="003E4673"/>
    <w:rsid w:val="003E62F0"/>
    <w:rsid w:val="003E647A"/>
    <w:rsid w:val="003E6A0D"/>
    <w:rsid w:val="003E6FD1"/>
    <w:rsid w:val="003E75F3"/>
    <w:rsid w:val="003F0025"/>
    <w:rsid w:val="003F0C97"/>
    <w:rsid w:val="003F1B41"/>
    <w:rsid w:val="003F32BD"/>
    <w:rsid w:val="003F5417"/>
    <w:rsid w:val="003F5790"/>
    <w:rsid w:val="003F58C9"/>
    <w:rsid w:val="003F5F13"/>
    <w:rsid w:val="003F65CC"/>
    <w:rsid w:val="003F6C9B"/>
    <w:rsid w:val="00400970"/>
    <w:rsid w:val="004015AD"/>
    <w:rsid w:val="00402D53"/>
    <w:rsid w:val="00403D8B"/>
    <w:rsid w:val="0040508B"/>
    <w:rsid w:val="00407883"/>
    <w:rsid w:val="00407B02"/>
    <w:rsid w:val="004100E5"/>
    <w:rsid w:val="00410EC8"/>
    <w:rsid w:val="0041574A"/>
    <w:rsid w:val="00415CCF"/>
    <w:rsid w:val="00415D0B"/>
    <w:rsid w:val="00420161"/>
    <w:rsid w:val="00420171"/>
    <w:rsid w:val="00420AAE"/>
    <w:rsid w:val="00421D86"/>
    <w:rsid w:val="00422DE4"/>
    <w:rsid w:val="004232E1"/>
    <w:rsid w:val="004234D3"/>
    <w:rsid w:val="00425B38"/>
    <w:rsid w:val="004265C0"/>
    <w:rsid w:val="00426B61"/>
    <w:rsid w:val="00427F3A"/>
    <w:rsid w:val="0043051B"/>
    <w:rsid w:val="00430D2B"/>
    <w:rsid w:val="00431182"/>
    <w:rsid w:val="00432398"/>
    <w:rsid w:val="004325EB"/>
    <w:rsid w:val="004333FD"/>
    <w:rsid w:val="00433AC6"/>
    <w:rsid w:val="00434F5F"/>
    <w:rsid w:val="00436F8B"/>
    <w:rsid w:val="004370BE"/>
    <w:rsid w:val="004374CF"/>
    <w:rsid w:val="004379B1"/>
    <w:rsid w:val="004401EF"/>
    <w:rsid w:val="00441FD6"/>
    <w:rsid w:val="0044241B"/>
    <w:rsid w:val="00443799"/>
    <w:rsid w:val="00444F8D"/>
    <w:rsid w:val="00445561"/>
    <w:rsid w:val="004469E0"/>
    <w:rsid w:val="004504B3"/>
    <w:rsid w:val="0045094E"/>
    <w:rsid w:val="00450C68"/>
    <w:rsid w:val="00451380"/>
    <w:rsid w:val="004529BC"/>
    <w:rsid w:val="00453070"/>
    <w:rsid w:val="00453D70"/>
    <w:rsid w:val="00454F53"/>
    <w:rsid w:val="00455817"/>
    <w:rsid w:val="00456978"/>
    <w:rsid w:val="00457775"/>
    <w:rsid w:val="00457A9C"/>
    <w:rsid w:val="00461994"/>
    <w:rsid w:val="0046242B"/>
    <w:rsid w:val="00463D68"/>
    <w:rsid w:val="004641C6"/>
    <w:rsid w:val="00464FC7"/>
    <w:rsid w:val="00466D62"/>
    <w:rsid w:val="004673DC"/>
    <w:rsid w:val="00467DB0"/>
    <w:rsid w:val="00471D5B"/>
    <w:rsid w:val="004724CE"/>
    <w:rsid w:val="00474120"/>
    <w:rsid w:val="004756CB"/>
    <w:rsid w:val="004760C7"/>
    <w:rsid w:val="00476567"/>
    <w:rsid w:val="00477201"/>
    <w:rsid w:val="004805C6"/>
    <w:rsid w:val="00481AD8"/>
    <w:rsid w:val="00482516"/>
    <w:rsid w:val="00482C68"/>
    <w:rsid w:val="00483760"/>
    <w:rsid w:val="004847A6"/>
    <w:rsid w:val="004853F4"/>
    <w:rsid w:val="00490E2E"/>
    <w:rsid w:val="00494E03"/>
    <w:rsid w:val="004A077B"/>
    <w:rsid w:val="004A1E52"/>
    <w:rsid w:val="004A3A44"/>
    <w:rsid w:val="004A3B11"/>
    <w:rsid w:val="004A42A5"/>
    <w:rsid w:val="004A4419"/>
    <w:rsid w:val="004A4A98"/>
    <w:rsid w:val="004A5396"/>
    <w:rsid w:val="004A5F82"/>
    <w:rsid w:val="004A67C4"/>
    <w:rsid w:val="004A6832"/>
    <w:rsid w:val="004A7B39"/>
    <w:rsid w:val="004B04E8"/>
    <w:rsid w:val="004B1ACF"/>
    <w:rsid w:val="004B2A34"/>
    <w:rsid w:val="004B2A88"/>
    <w:rsid w:val="004B43AB"/>
    <w:rsid w:val="004B46A0"/>
    <w:rsid w:val="004B564E"/>
    <w:rsid w:val="004B6175"/>
    <w:rsid w:val="004B6C7C"/>
    <w:rsid w:val="004B75F8"/>
    <w:rsid w:val="004C1ED6"/>
    <w:rsid w:val="004C1F10"/>
    <w:rsid w:val="004C4393"/>
    <w:rsid w:val="004C4CA6"/>
    <w:rsid w:val="004C6AA2"/>
    <w:rsid w:val="004C6B91"/>
    <w:rsid w:val="004C6D42"/>
    <w:rsid w:val="004C709F"/>
    <w:rsid w:val="004C7976"/>
    <w:rsid w:val="004C7BC6"/>
    <w:rsid w:val="004C7E7B"/>
    <w:rsid w:val="004D11EB"/>
    <w:rsid w:val="004D17C1"/>
    <w:rsid w:val="004D1E9B"/>
    <w:rsid w:val="004D2FD2"/>
    <w:rsid w:val="004D33FE"/>
    <w:rsid w:val="004D3545"/>
    <w:rsid w:val="004D4864"/>
    <w:rsid w:val="004D52B6"/>
    <w:rsid w:val="004D623C"/>
    <w:rsid w:val="004D624A"/>
    <w:rsid w:val="004D70A6"/>
    <w:rsid w:val="004D7B6F"/>
    <w:rsid w:val="004E07A3"/>
    <w:rsid w:val="004E4B6F"/>
    <w:rsid w:val="004E517A"/>
    <w:rsid w:val="004E59E8"/>
    <w:rsid w:val="004E5D96"/>
    <w:rsid w:val="004F4D2B"/>
    <w:rsid w:val="004F5A7F"/>
    <w:rsid w:val="004F6822"/>
    <w:rsid w:val="004F7987"/>
    <w:rsid w:val="004F79EC"/>
    <w:rsid w:val="00500BC5"/>
    <w:rsid w:val="00501045"/>
    <w:rsid w:val="00501E8A"/>
    <w:rsid w:val="00504101"/>
    <w:rsid w:val="005049B5"/>
    <w:rsid w:val="005069BF"/>
    <w:rsid w:val="00506F5E"/>
    <w:rsid w:val="0051072E"/>
    <w:rsid w:val="00511CD9"/>
    <w:rsid w:val="00511F2F"/>
    <w:rsid w:val="00512C6C"/>
    <w:rsid w:val="0051333A"/>
    <w:rsid w:val="00520322"/>
    <w:rsid w:val="00520528"/>
    <w:rsid w:val="00521B17"/>
    <w:rsid w:val="0052329B"/>
    <w:rsid w:val="00523421"/>
    <w:rsid w:val="00524A0D"/>
    <w:rsid w:val="005272F4"/>
    <w:rsid w:val="005305DB"/>
    <w:rsid w:val="0053067D"/>
    <w:rsid w:val="00530EDC"/>
    <w:rsid w:val="0053265C"/>
    <w:rsid w:val="0053366A"/>
    <w:rsid w:val="005337AA"/>
    <w:rsid w:val="0053437C"/>
    <w:rsid w:val="00535440"/>
    <w:rsid w:val="005364D8"/>
    <w:rsid w:val="00536DDB"/>
    <w:rsid w:val="0053779B"/>
    <w:rsid w:val="005377DE"/>
    <w:rsid w:val="00540D60"/>
    <w:rsid w:val="00540FB3"/>
    <w:rsid w:val="00541B08"/>
    <w:rsid w:val="00544DE1"/>
    <w:rsid w:val="00545A3C"/>
    <w:rsid w:val="0054786F"/>
    <w:rsid w:val="00551EC9"/>
    <w:rsid w:val="00552A0D"/>
    <w:rsid w:val="00552BCE"/>
    <w:rsid w:val="005551F9"/>
    <w:rsid w:val="005572EF"/>
    <w:rsid w:val="00560B61"/>
    <w:rsid w:val="00561D6C"/>
    <w:rsid w:val="0056275A"/>
    <w:rsid w:val="0056359A"/>
    <w:rsid w:val="005646DC"/>
    <w:rsid w:val="00565780"/>
    <w:rsid w:val="00566645"/>
    <w:rsid w:val="00566A66"/>
    <w:rsid w:val="005670EB"/>
    <w:rsid w:val="005673F1"/>
    <w:rsid w:val="00573118"/>
    <w:rsid w:val="005739DF"/>
    <w:rsid w:val="00574FB8"/>
    <w:rsid w:val="005755A7"/>
    <w:rsid w:val="005767FC"/>
    <w:rsid w:val="00576C03"/>
    <w:rsid w:val="00580A03"/>
    <w:rsid w:val="005825DA"/>
    <w:rsid w:val="00586C72"/>
    <w:rsid w:val="00591618"/>
    <w:rsid w:val="00591E9E"/>
    <w:rsid w:val="00592192"/>
    <w:rsid w:val="005951A9"/>
    <w:rsid w:val="00595699"/>
    <w:rsid w:val="005A02A8"/>
    <w:rsid w:val="005A35A4"/>
    <w:rsid w:val="005A41FA"/>
    <w:rsid w:val="005A4713"/>
    <w:rsid w:val="005A4F36"/>
    <w:rsid w:val="005B068D"/>
    <w:rsid w:val="005B07D3"/>
    <w:rsid w:val="005B096D"/>
    <w:rsid w:val="005B2BF8"/>
    <w:rsid w:val="005B3B35"/>
    <w:rsid w:val="005B3D7C"/>
    <w:rsid w:val="005C0CFC"/>
    <w:rsid w:val="005C125C"/>
    <w:rsid w:val="005C13FB"/>
    <w:rsid w:val="005C1F80"/>
    <w:rsid w:val="005C2FDC"/>
    <w:rsid w:val="005C3619"/>
    <w:rsid w:val="005C3A8F"/>
    <w:rsid w:val="005C4269"/>
    <w:rsid w:val="005C5622"/>
    <w:rsid w:val="005C5BA8"/>
    <w:rsid w:val="005D09D6"/>
    <w:rsid w:val="005D0CB6"/>
    <w:rsid w:val="005D264D"/>
    <w:rsid w:val="005D26E7"/>
    <w:rsid w:val="005D29D5"/>
    <w:rsid w:val="005D2DF7"/>
    <w:rsid w:val="005D678D"/>
    <w:rsid w:val="005D686D"/>
    <w:rsid w:val="005D68E8"/>
    <w:rsid w:val="005D7253"/>
    <w:rsid w:val="005E039E"/>
    <w:rsid w:val="005E660D"/>
    <w:rsid w:val="005E70F8"/>
    <w:rsid w:val="005E7922"/>
    <w:rsid w:val="005F0238"/>
    <w:rsid w:val="005F069B"/>
    <w:rsid w:val="005F3BAA"/>
    <w:rsid w:val="005F71C0"/>
    <w:rsid w:val="006001A0"/>
    <w:rsid w:val="006004EC"/>
    <w:rsid w:val="006005C5"/>
    <w:rsid w:val="00602208"/>
    <w:rsid w:val="00603BE0"/>
    <w:rsid w:val="0060443A"/>
    <w:rsid w:val="006052A7"/>
    <w:rsid w:val="006054C8"/>
    <w:rsid w:val="006071E5"/>
    <w:rsid w:val="006073AA"/>
    <w:rsid w:val="0060789D"/>
    <w:rsid w:val="00607CAE"/>
    <w:rsid w:val="00607F0D"/>
    <w:rsid w:val="006106D1"/>
    <w:rsid w:val="006107B2"/>
    <w:rsid w:val="00613696"/>
    <w:rsid w:val="00613957"/>
    <w:rsid w:val="006156D0"/>
    <w:rsid w:val="006167B5"/>
    <w:rsid w:val="00617232"/>
    <w:rsid w:val="00620262"/>
    <w:rsid w:val="00621C46"/>
    <w:rsid w:val="00621D1A"/>
    <w:rsid w:val="0062337C"/>
    <w:rsid w:val="00623F1C"/>
    <w:rsid w:val="00624B22"/>
    <w:rsid w:val="00624E89"/>
    <w:rsid w:val="006259D7"/>
    <w:rsid w:val="00626262"/>
    <w:rsid w:val="00626E98"/>
    <w:rsid w:val="00627F7D"/>
    <w:rsid w:val="00630891"/>
    <w:rsid w:val="0063121C"/>
    <w:rsid w:val="00632140"/>
    <w:rsid w:val="006323BD"/>
    <w:rsid w:val="00635B29"/>
    <w:rsid w:val="00635DF1"/>
    <w:rsid w:val="00636E08"/>
    <w:rsid w:val="00636FAF"/>
    <w:rsid w:val="00641303"/>
    <w:rsid w:val="006425BC"/>
    <w:rsid w:val="00643EEE"/>
    <w:rsid w:val="00651039"/>
    <w:rsid w:val="0065289A"/>
    <w:rsid w:val="006529D5"/>
    <w:rsid w:val="00652CC6"/>
    <w:rsid w:val="006557FE"/>
    <w:rsid w:val="0065609F"/>
    <w:rsid w:val="0065626F"/>
    <w:rsid w:val="0066101D"/>
    <w:rsid w:val="006610F1"/>
    <w:rsid w:val="00662085"/>
    <w:rsid w:val="0066329C"/>
    <w:rsid w:val="0066382F"/>
    <w:rsid w:val="00663BAA"/>
    <w:rsid w:val="00666B82"/>
    <w:rsid w:val="00666EF3"/>
    <w:rsid w:val="00667945"/>
    <w:rsid w:val="0067074A"/>
    <w:rsid w:val="006718B6"/>
    <w:rsid w:val="006723A4"/>
    <w:rsid w:val="0067427A"/>
    <w:rsid w:val="00675B21"/>
    <w:rsid w:val="00680F55"/>
    <w:rsid w:val="006816A7"/>
    <w:rsid w:val="006819C2"/>
    <w:rsid w:val="0068493E"/>
    <w:rsid w:val="00686DBE"/>
    <w:rsid w:val="00690D48"/>
    <w:rsid w:val="00690DB1"/>
    <w:rsid w:val="0069184F"/>
    <w:rsid w:val="0069497E"/>
    <w:rsid w:val="006968BA"/>
    <w:rsid w:val="006977ED"/>
    <w:rsid w:val="006A27F4"/>
    <w:rsid w:val="006A2AEA"/>
    <w:rsid w:val="006B233E"/>
    <w:rsid w:val="006B2A49"/>
    <w:rsid w:val="006C0427"/>
    <w:rsid w:val="006C0756"/>
    <w:rsid w:val="006C3CFD"/>
    <w:rsid w:val="006C435B"/>
    <w:rsid w:val="006C4544"/>
    <w:rsid w:val="006C778D"/>
    <w:rsid w:val="006C77DA"/>
    <w:rsid w:val="006D0C2F"/>
    <w:rsid w:val="006D5552"/>
    <w:rsid w:val="006D5AA6"/>
    <w:rsid w:val="006E051F"/>
    <w:rsid w:val="006E69B2"/>
    <w:rsid w:val="006E6F93"/>
    <w:rsid w:val="006E739A"/>
    <w:rsid w:val="006E74ED"/>
    <w:rsid w:val="006E76B9"/>
    <w:rsid w:val="006F0E54"/>
    <w:rsid w:val="006F1D87"/>
    <w:rsid w:val="006F4DC4"/>
    <w:rsid w:val="006F4E6B"/>
    <w:rsid w:val="006F7051"/>
    <w:rsid w:val="006F77A8"/>
    <w:rsid w:val="006F7F72"/>
    <w:rsid w:val="00700982"/>
    <w:rsid w:val="00700FFF"/>
    <w:rsid w:val="00701F20"/>
    <w:rsid w:val="00704798"/>
    <w:rsid w:val="00704839"/>
    <w:rsid w:val="00711481"/>
    <w:rsid w:val="00712F66"/>
    <w:rsid w:val="00713C8E"/>
    <w:rsid w:val="00714C3C"/>
    <w:rsid w:val="007161A3"/>
    <w:rsid w:val="00717B89"/>
    <w:rsid w:val="007203FD"/>
    <w:rsid w:val="0072083A"/>
    <w:rsid w:val="00722051"/>
    <w:rsid w:val="00722A8C"/>
    <w:rsid w:val="007236CB"/>
    <w:rsid w:val="00725294"/>
    <w:rsid w:val="00725C29"/>
    <w:rsid w:val="0072658D"/>
    <w:rsid w:val="007305E1"/>
    <w:rsid w:val="0073081A"/>
    <w:rsid w:val="007317AF"/>
    <w:rsid w:val="0073222B"/>
    <w:rsid w:val="00732EEA"/>
    <w:rsid w:val="007330D1"/>
    <w:rsid w:val="007346D9"/>
    <w:rsid w:val="00736511"/>
    <w:rsid w:val="0073655C"/>
    <w:rsid w:val="007379FE"/>
    <w:rsid w:val="00740310"/>
    <w:rsid w:val="007416B2"/>
    <w:rsid w:val="0074298E"/>
    <w:rsid w:val="00743386"/>
    <w:rsid w:val="00745A27"/>
    <w:rsid w:val="00746075"/>
    <w:rsid w:val="007466BD"/>
    <w:rsid w:val="007467F0"/>
    <w:rsid w:val="00750082"/>
    <w:rsid w:val="007506F0"/>
    <w:rsid w:val="007528B8"/>
    <w:rsid w:val="00753234"/>
    <w:rsid w:val="007545E5"/>
    <w:rsid w:val="0075633B"/>
    <w:rsid w:val="007567DD"/>
    <w:rsid w:val="00756E97"/>
    <w:rsid w:val="0075715E"/>
    <w:rsid w:val="00760438"/>
    <w:rsid w:val="00760983"/>
    <w:rsid w:val="00760F84"/>
    <w:rsid w:val="007614C6"/>
    <w:rsid w:val="00761C5C"/>
    <w:rsid w:val="00761CF7"/>
    <w:rsid w:val="00765558"/>
    <w:rsid w:val="00765794"/>
    <w:rsid w:val="00770466"/>
    <w:rsid w:val="00771CE9"/>
    <w:rsid w:val="00773C48"/>
    <w:rsid w:val="0078120E"/>
    <w:rsid w:val="0078241C"/>
    <w:rsid w:val="0079355F"/>
    <w:rsid w:val="00793959"/>
    <w:rsid w:val="00793F17"/>
    <w:rsid w:val="00794EC0"/>
    <w:rsid w:val="00794FF8"/>
    <w:rsid w:val="007950D3"/>
    <w:rsid w:val="00795F30"/>
    <w:rsid w:val="00796815"/>
    <w:rsid w:val="0079706B"/>
    <w:rsid w:val="0079757A"/>
    <w:rsid w:val="007A02C0"/>
    <w:rsid w:val="007A0E6F"/>
    <w:rsid w:val="007A4DF4"/>
    <w:rsid w:val="007A6D73"/>
    <w:rsid w:val="007A7C7C"/>
    <w:rsid w:val="007B0E85"/>
    <w:rsid w:val="007B3790"/>
    <w:rsid w:val="007B37A1"/>
    <w:rsid w:val="007B404E"/>
    <w:rsid w:val="007B6183"/>
    <w:rsid w:val="007C02AF"/>
    <w:rsid w:val="007C0406"/>
    <w:rsid w:val="007C048A"/>
    <w:rsid w:val="007C161F"/>
    <w:rsid w:val="007C20D5"/>
    <w:rsid w:val="007C2827"/>
    <w:rsid w:val="007C53F0"/>
    <w:rsid w:val="007C73C1"/>
    <w:rsid w:val="007D0B91"/>
    <w:rsid w:val="007D10C7"/>
    <w:rsid w:val="007D2B0F"/>
    <w:rsid w:val="007D3B77"/>
    <w:rsid w:val="007D4675"/>
    <w:rsid w:val="007E085D"/>
    <w:rsid w:val="007E0B4A"/>
    <w:rsid w:val="007E0B93"/>
    <w:rsid w:val="007E1231"/>
    <w:rsid w:val="007E23D1"/>
    <w:rsid w:val="007E2C2C"/>
    <w:rsid w:val="007E2D79"/>
    <w:rsid w:val="007E3778"/>
    <w:rsid w:val="007E6A2A"/>
    <w:rsid w:val="007E77BA"/>
    <w:rsid w:val="007F09E4"/>
    <w:rsid w:val="007F276E"/>
    <w:rsid w:val="007F5C43"/>
    <w:rsid w:val="007F61B7"/>
    <w:rsid w:val="007F7158"/>
    <w:rsid w:val="008064B7"/>
    <w:rsid w:val="00807ED6"/>
    <w:rsid w:val="00812EAA"/>
    <w:rsid w:val="00813A80"/>
    <w:rsid w:val="00813ECB"/>
    <w:rsid w:val="0081564E"/>
    <w:rsid w:val="00816596"/>
    <w:rsid w:val="008175D3"/>
    <w:rsid w:val="00817E37"/>
    <w:rsid w:val="00820297"/>
    <w:rsid w:val="00820A53"/>
    <w:rsid w:val="0082193C"/>
    <w:rsid w:val="00821DA8"/>
    <w:rsid w:val="008226FA"/>
    <w:rsid w:val="008232E6"/>
    <w:rsid w:val="0082420F"/>
    <w:rsid w:val="00824876"/>
    <w:rsid w:val="00824E11"/>
    <w:rsid w:val="00825E81"/>
    <w:rsid w:val="008307EB"/>
    <w:rsid w:val="008310E6"/>
    <w:rsid w:val="00832B55"/>
    <w:rsid w:val="00832C2F"/>
    <w:rsid w:val="008336CB"/>
    <w:rsid w:val="00834725"/>
    <w:rsid w:val="008365C0"/>
    <w:rsid w:val="00836B70"/>
    <w:rsid w:val="00837715"/>
    <w:rsid w:val="0083796C"/>
    <w:rsid w:val="00837D23"/>
    <w:rsid w:val="0084245D"/>
    <w:rsid w:val="008455E6"/>
    <w:rsid w:val="00846D1D"/>
    <w:rsid w:val="00847EAF"/>
    <w:rsid w:val="00852899"/>
    <w:rsid w:val="008555DF"/>
    <w:rsid w:val="00860A01"/>
    <w:rsid w:val="008633CA"/>
    <w:rsid w:val="008639A7"/>
    <w:rsid w:val="008647F4"/>
    <w:rsid w:val="0087165D"/>
    <w:rsid w:val="008727EE"/>
    <w:rsid w:val="00873BED"/>
    <w:rsid w:val="00875412"/>
    <w:rsid w:val="008768FE"/>
    <w:rsid w:val="00876B65"/>
    <w:rsid w:val="00876EB4"/>
    <w:rsid w:val="00882717"/>
    <w:rsid w:val="00884815"/>
    <w:rsid w:val="00885702"/>
    <w:rsid w:val="008857A6"/>
    <w:rsid w:val="00886810"/>
    <w:rsid w:val="00893CC3"/>
    <w:rsid w:val="00894DE7"/>
    <w:rsid w:val="00896CA4"/>
    <w:rsid w:val="00897357"/>
    <w:rsid w:val="0089771F"/>
    <w:rsid w:val="008A1C7F"/>
    <w:rsid w:val="008A4E03"/>
    <w:rsid w:val="008A67EA"/>
    <w:rsid w:val="008B060A"/>
    <w:rsid w:val="008B24CB"/>
    <w:rsid w:val="008B30DD"/>
    <w:rsid w:val="008B35B6"/>
    <w:rsid w:val="008B3E5C"/>
    <w:rsid w:val="008B3EA0"/>
    <w:rsid w:val="008B4596"/>
    <w:rsid w:val="008B4B86"/>
    <w:rsid w:val="008B5AC0"/>
    <w:rsid w:val="008B5EED"/>
    <w:rsid w:val="008C014B"/>
    <w:rsid w:val="008C04D9"/>
    <w:rsid w:val="008C33ED"/>
    <w:rsid w:val="008C6D65"/>
    <w:rsid w:val="008C726C"/>
    <w:rsid w:val="008C7B1C"/>
    <w:rsid w:val="008D0082"/>
    <w:rsid w:val="008D09BF"/>
    <w:rsid w:val="008D0D25"/>
    <w:rsid w:val="008D34C9"/>
    <w:rsid w:val="008D395B"/>
    <w:rsid w:val="008D7548"/>
    <w:rsid w:val="008E1097"/>
    <w:rsid w:val="008E1BF9"/>
    <w:rsid w:val="008E1E68"/>
    <w:rsid w:val="008E21D3"/>
    <w:rsid w:val="008E5C5D"/>
    <w:rsid w:val="008E6B83"/>
    <w:rsid w:val="008E7BF3"/>
    <w:rsid w:val="008F0FE5"/>
    <w:rsid w:val="008F240B"/>
    <w:rsid w:val="008F2662"/>
    <w:rsid w:val="008F27CC"/>
    <w:rsid w:val="008F2E5D"/>
    <w:rsid w:val="008F3439"/>
    <w:rsid w:val="008F45BE"/>
    <w:rsid w:val="008F6361"/>
    <w:rsid w:val="008F7884"/>
    <w:rsid w:val="0090007F"/>
    <w:rsid w:val="009002C6"/>
    <w:rsid w:val="009021E2"/>
    <w:rsid w:val="009068B3"/>
    <w:rsid w:val="00907613"/>
    <w:rsid w:val="0090764F"/>
    <w:rsid w:val="0090787F"/>
    <w:rsid w:val="00910F0B"/>
    <w:rsid w:val="00911550"/>
    <w:rsid w:val="009124E0"/>
    <w:rsid w:val="00914A2B"/>
    <w:rsid w:val="00915946"/>
    <w:rsid w:val="0091655B"/>
    <w:rsid w:val="009234F0"/>
    <w:rsid w:val="009237BF"/>
    <w:rsid w:val="0092400B"/>
    <w:rsid w:val="009257A1"/>
    <w:rsid w:val="00925B6D"/>
    <w:rsid w:val="00925F08"/>
    <w:rsid w:val="00926D50"/>
    <w:rsid w:val="00926E4F"/>
    <w:rsid w:val="009270C8"/>
    <w:rsid w:val="009274E0"/>
    <w:rsid w:val="00931BE9"/>
    <w:rsid w:val="00933881"/>
    <w:rsid w:val="00934D22"/>
    <w:rsid w:val="00934DBD"/>
    <w:rsid w:val="00936264"/>
    <w:rsid w:val="0093652D"/>
    <w:rsid w:val="00937D7E"/>
    <w:rsid w:val="00937FAA"/>
    <w:rsid w:val="0094024C"/>
    <w:rsid w:val="00941463"/>
    <w:rsid w:val="0094291B"/>
    <w:rsid w:val="00942E64"/>
    <w:rsid w:val="0094376D"/>
    <w:rsid w:val="00944321"/>
    <w:rsid w:val="00944B36"/>
    <w:rsid w:val="009457B9"/>
    <w:rsid w:val="0094625D"/>
    <w:rsid w:val="00946709"/>
    <w:rsid w:val="00952EE9"/>
    <w:rsid w:val="009536AC"/>
    <w:rsid w:val="0095433E"/>
    <w:rsid w:val="00955081"/>
    <w:rsid w:val="00955B41"/>
    <w:rsid w:val="009561CE"/>
    <w:rsid w:val="00956728"/>
    <w:rsid w:val="009571CB"/>
    <w:rsid w:val="00960857"/>
    <w:rsid w:val="00961F45"/>
    <w:rsid w:val="00962551"/>
    <w:rsid w:val="0096359E"/>
    <w:rsid w:val="00963DEC"/>
    <w:rsid w:val="0096667E"/>
    <w:rsid w:val="009717F3"/>
    <w:rsid w:val="00972AAC"/>
    <w:rsid w:val="00973378"/>
    <w:rsid w:val="009738F6"/>
    <w:rsid w:val="00974B9A"/>
    <w:rsid w:val="00974CA8"/>
    <w:rsid w:val="009758DD"/>
    <w:rsid w:val="00975B8A"/>
    <w:rsid w:val="00981CBA"/>
    <w:rsid w:val="00982117"/>
    <w:rsid w:val="00982BB0"/>
    <w:rsid w:val="009838F0"/>
    <w:rsid w:val="00983EE9"/>
    <w:rsid w:val="00985933"/>
    <w:rsid w:val="00986688"/>
    <w:rsid w:val="00986D47"/>
    <w:rsid w:val="009901FF"/>
    <w:rsid w:val="0099189E"/>
    <w:rsid w:val="009952B1"/>
    <w:rsid w:val="009956B0"/>
    <w:rsid w:val="009977B1"/>
    <w:rsid w:val="009A1E12"/>
    <w:rsid w:val="009A2C6A"/>
    <w:rsid w:val="009A50DA"/>
    <w:rsid w:val="009A5D94"/>
    <w:rsid w:val="009A7850"/>
    <w:rsid w:val="009A7EA2"/>
    <w:rsid w:val="009B04A5"/>
    <w:rsid w:val="009B3578"/>
    <w:rsid w:val="009B3D84"/>
    <w:rsid w:val="009B4D31"/>
    <w:rsid w:val="009B55BC"/>
    <w:rsid w:val="009B5CA1"/>
    <w:rsid w:val="009C0D5F"/>
    <w:rsid w:val="009C3C63"/>
    <w:rsid w:val="009C54B7"/>
    <w:rsid w:val="009C6B81"/>
    <w:rsid w:val="009C6D43"/>
    <w:rsid w:val="009C7543"/>
    <w:rsid w:val="009C772E"/>
    <w:rsid w:val="009D2DC6"/>
    <w:rsid w:val="009D3410"/>
    <w:rsid w:val="009D48C0"/>
    <w:rsid w:val="009D79D8"/>
    <w:rsid w:val="009D7D47"/>
    <w:rsid w:val="009E2085"/>
    <w:rsid w:val="009E36A9"/>
    <w:rsid w:val="009E3CAF"/>
    <w:rsid w:val="009E4248"/>
    <w:rsid w:val="009E685E"/>
    <w:rsid w:val="009E6B09"/>
    <w:rsid w:val="009F1A0E"/>
    <w:rsid w:val="009F1E67"/>
    <w:rsid w:val="009F2733"/>
    <w:rsid w:val="009F3E53"/>
    <w:rsid w:val="009F43A9"/>
    <w:rsid w:val="009F4FAB"/>
    <w:rsid w:val="009F4FEF"/>
    <w:rsid w:val="009F638C"/>
    <w:rsid w:val="009F6410"/>
    <w:rsid w:val="009F659D"/>
    <w:rsid w:val="009F6D68"/>
    <w:rsid w:val="00A006F5"/>
    <w:rsid w:val="00A01C86"/>
    <w:rsid w:val="00A02EA8"/>
    <w:rsid w:val="00A04882"/>
    <w:rsid w:val="00A053F7"/>
    <w:rsid w:val="00A05B7F"/>
    <w:rsid w:val="00A13507"/>
    <w:rsid w:val="00A13654"/>
    <w:rsid w:val="00A147A1"/>
    <w:rsid w:val="00A14FD1"/>
    <w:rsid w:val="00A16704"/>
    <w:rsid w:val="00A208AE"/>
    <w:rsid w:val="00A209AC"/>
    <w:rsid w:val="00A216D5"/>
    <w:rsid w:val="00A223F5"/>
    <w:rsid w:val="00A23800"/>
    <w:rsid w:val="00A243E6"/>
    <w:rsid w:val="00A24AF5"/>
    <w:rsid w:val="00A302C5"/>
    <w:rsid w:val="00A307F1"/>
    <w:rsid w:val="00A30E23"/>
    <w:rsid w:val="00A3123B"/>
    <w:rsid w:val="00A31AFE"/>
    <w:rsid w:val="00A32919"/>
    <w:rsid w:val="00A357BA"/>
    <w:rsid w:val="00A36E36"/>
    <w:rsid w:val="00A40C23"/>
    <w:rsid w:val="00A40D95"/>
    <w:rsid w:val="00A42C00"/>
    <w:rsid w:val="00A43A58"/>
    <w:rsid w:val="00A448F5"/>
    <w:rsid w:val="00A45C66"/>
    <w:rsid w:val="00A47E7B"/>
    <w:rsid w:val="00A5050F"/>
    <w:rsid w:val="00A53BA6"/>
    <w:rsid w:val="00A54759"/>
    <w:rsid w:val="00A54BA1"/>
    <w:rsid w:val="00A5576C"/>
    <w:rsid w:val="00A56CFF"/>
    <w:rsid w:val="00A57637"/>
    <w:rsid w:val="00A61A40"/>
    <w:rsid w:val="00A61DE5"/>
    <w:rsid w:val="00A6351C"/>
    <w:rsid w:val="00A63BC1"/>
    <w:rsid w:val="00A646CD"/>
    <w:rsid w:val="00A64C28"/>
    <w:rsid w:val="00A655C4"/>
    <w:rsid w:val="00A65FB3"/>
    <w:rsid w:val="00A67CB6"/>
    <w:rsid w:val="00A7055C"/>
    <w:rsid w:val="00A708DF"/>
    <w:rsid w:val="00A71CD3"/>
    <w:rsid w:val="00A71F7F"/>
    <w:rsid w:val="00A74FE7"/>
    <w:rsid w:val="00A76AAB"/>
    <w:rsid w:val="00A81242"/>
    <w:rsid w:val="00A813B8"/>
    <w:rsid w:val="00A81721"/>
    <w:rsid w:val="00A8275E"/>
    <w:rsid w:val="00A83514"/>
    <w:rsid w:val="00A84FC5"/>
    <w:rsid w:val="00A90D9C"/>
    <w:rsid w:val="00A916F4"/>
    <w:rsid w:val="00A91AFD"/>
    <w:rsid w:val="00A92540"/>
    <w:rsid w:val="00A95017"/>
    <w:rsid w:val="00A9537B"/>
    <w:rsid w:val="00A95A5F"/>
    <w:rsid w:val="00A96973"/>
    <w:rsid w:val="00A96B34"/>
    <w:rsid w:val="00A96D04"/>
    <w:rsid w:val="00A97D12"/>
    <w:rsid w:val="00AA0545"/>
    <w:rsid w:val="00AA138F"/>
    <w:rsid w:val="00AA2384"/>
    <w:rsid w:val="00AA2586"/>
    <w:rsid w:val="00AA2B23"/>
    <w:rsid w:val="00AA2F8D"/>
    <w:rsid w:val="00AA381F"/>
    <w:rsid w:val="00AA3D9E"/>
    <w:rsid w:val="00AA488E"/>
    <w:rsid w:val="00AA49BF"/>
    <w:rsid w:val="00AA54D0"/>
    <w:rsid w:val="00AA5938"/>
    <w:rsid w:val="00AA6E7A"/>
    <w:rsid w:val="00AA747E"/>
    <w:rsid w:val="00AB22B7"/>
    <w:rsid w:val="00AB2354"/>
    <w:rsid w:val="00AB3064"/>
    <w:rsid w:val="00AB3E0B"/>
    <w:rsid w:val="00AB4D81"/>
    <w:rsid w:val="00AB6B35"/>
    <w:rsid w:val="00AB73CA"/>
    <w:rsid w:val="00AB7AAD"/>
    <w:rsid w:val="00AC059B"/>
    <w:rsid w:val="00AC345F"/>
    <w:rsid w:val="00AC4D0F"/>
    <w:rsid w:val="00AC602E"/>
    <w:rsid w:val="00AC61C3"/>
    <w:rsid w:val="00AC63E3"/>
    <w:rsid w:val="00AC6424"/>
    <w:rsid w:val="00AC71B5"/>
    <w:rsid w:val="00AD06EE"/>
    <w:rsid w:val="00AD07DB"/>
    <w:rsid w:val="00AD1052"/>
    <w:rsid w:val="00AD15EA"/>
    <w:rsid w:val="00AD30D1"/>
    <w:rsid w:val="00AD543A"/>
    <w:rsid w:val="00AD702E"/>
    <w:rsid w:val="00AE09EB"/>
    <w:rsid w:val="00AE2492"/>
    <w:rsid w:val="00AE43B2"/>
    <w:rsid w:val="00AE45D9"/>
    <w:rsid w:val="00AE4F01"/>
    <w:rsid w:val="00AE54A6"/>
    <w:rsid w:val="00AE5F41"/>
    <w:rsid w:val="00AE62F6"/>
    <w:rsid w:val="00AE6DDE"/>
    <w:rsid w:val="00AE6F4B"/>
    <w:rsid w:val="00AF0E91"/>
    <w:rsid w:val="00AF3F68"/>
    <w:rsid w:val="00AF439A"/>
    <w:rsid w:val="00AF6FA2"/>
    <w:rsid w:val="00B02DC5"/>
    <w:rsid w:val="00B03960"/>
    <w:rsid w:val="00B05743"/>
    <w:rsid w:val="00B07266"/>
    <w:rsid w:val="00B07E76"/>
    <w:rsid w:val="00B108FC"/>
    <w:rsid w:val="00B11B11"/>
    <w:rsid w:val="00B11D03"/>
    <w:rsid w:val="00B11E02"/>
    <w:rsid w:val="00B15B75"/>
    <w:rsid w:val="00B17368"/>
    <w:rsid w:val="00B2195E"/>
    <w:rsid w:val="00B24336"/>
    <w:rsid w:val="00B24938"/>
    <w:rsid w:val="00B3146F"/>
    <w:rsid w:val="00B33BC8"/>
    <w:rsid w:val="00B33D66"/>
    <w:rsid w:val="00B37E90"/>
    <w:rsid w:val="00B4182E"/>
    <w:rsid w:val="00B4270B"/>
    <w:rsid w:val="00B4381C"/>
    <w:rsid w:val="00B44996"/>
    <w:rsid w:val="00B44CF6"/>
    <w:rsid w:val="00B459A0"/>
    <w:rsid w:val="00B45E5E"/>
    <w:rsid w:val="00B5012D"/>
    <w:rsid w:val="00B54B34"/>
    <w:rsid w:val="00B54E20"/>
    <w:rsid w:val="00B55692"/>
    <w:rsid w:val="00B57492"/>
    <w:rsid w:val="00B60888"/>
    <w:rsid w:val="00B614DA"/>
    <w:rsid w:val="00B61838"/>
    <w:rsid w:val="00B6222D"/>
    <w:rsid w:val="00B63FD0"/>
    <w:rsid w:val="00B644CF"/>
    <w:rsid w:val="00B64C9E"/>
    <w:rsid w:val="00B64DC9"/>
    <w:rsid w:val="00B65E31"/>
    <w:rsid w:val="00B67546"/>
    <w:rsid w:val="00B70678"/>
    <w:rsid w:val="00B70B28"/>
    <w:rsid w:val="00B71221"/>
    <w:rsid w:val="00B71D94"/>
    <w:rsid w:val="00B734C2"/>
    <w:rsid w:val="00B75D84"/>
    <w:rsid w:val="00B76842"/>
    <w:rsid w:val="00B76A8D"/>
    <w:rsid w:val="00B77405"/>
    <w:rsid w:val="00B77880"/>
    <w:rsid w:val="00B80FF7"/>
    <w:rsid w:val="00B81747"/>
    <w:rsid w:val="00B8415F"/>
    <w:rsid w:val="00B84AA5"/>
    <w:rsid w:val="00B868C4"/>
    <w:rsid w:val="00B87042"/>
    <w:rsid w:val="00B92166"/>
    <w:rsid w:val="00B92B14"/>
    <w:rsid w:val="00B94EF9"/>
    <w:rsid w:val="00B97A97"/>
    <w:rsid w:val="00BA16B7"/>
    <w:rsid w:val="00BA2ED4"/>
    <w:rsid w:val="00BA3B7D"/>
    <w:rsid w:val="00BA46F0"/>
    <w:rsid w:val="00BA4BA8"/>
    <w:rsid w:val="00BA67B9"/>
    <w:rsid w:val="00BA6E2E"/>
    <w:rsid w:val="00BA7B9C"/>
    <w:rsid w:val="00BA7DB5"/>
    <w:rsid w:val="00BB227D"/>
    <w:rsid w:val="00BB261E"/>
    <w:rsid w:val="00BB3A82"/>
    <w:rsid w:val="00BB44F2"/>
    <w:rsid w:val="00BC108A"/>
    <w:rsid w:val="00BC261D"/>
    <w:rsid w:val="00BC4CF7"/>
    <w:rsid w:val="00BC51AA"/>
    <w:rsid w:val="00BC6522"/>
    <w:rsid w:val="00BC7BFE"/>
    <w:rsid w:val="00BD09FC"/>
    <w:rsid w:val="00BD14EC"/>
    <w:rsid w:val="00BD26B6"/>
    <w:rsid w:val="00BD3438"/>
    <w:rsid w:val="00BD5746"/>
    <w:rsid w:val="00BD7953"/>
    <w:rsid w:val="00BE0317"/>
    <w:rsid w:val="00BE12A8"/>
    <w:rsid w:val="00BE594F"/>
    <w:rsid w:val="00BE618F"/>
    <w:rsid w:val="00BF1414"/>
    <w:rsid w:val="00BF2FDA"/>
    <w:rsid w:val="00BF30A8"/>
    <w:rsid w:val="00BF350F"/>
    <w:rsid w:val="00C00672"/>
    <w:rsid w:val="00C01684"/>
    <w:rsid w:val="00C016B8"/>
    <w:rsid w:val="00C03DCB"/>
    <w:rsid w:val="00C0491E"/>
    <w:rsid w:val="00C04B87"/>
    <w:rsid w:val="00C05597"/>
    <w:rsid w:val="00C0577D"/>
    <w:rsid w:val="00C104A6"/>
    <w:rsid w:val="00C12EA5"/>
    <w:rsid w:val="00C135C8"/>
    <w:rsid w:val="00C17E09"/>
    <w:rsid w:val="00C2531B"/>
    <w:rsid w:val="00C26BF8"/>
    <w:rsid w:val="00C27303"/>
    <w:rsid w:val="00C27CD1"/>
    <w:rsid w:val="00C30D0C"/>
    <w:rsid w:val="00C333A7"/>
    <w:rsid w:val="00C348A7"/>
    <w:rsid w:val="00C36021"/>
    <w:rsid w:val="00C36412"/>
    <w:rsid w:val="00C36494"/>
    <w:rsid w:val="00C3697F"/>
    <w:rsid w:val="00C36E98"/>
    <w:rsid w:val="00C37728"/>
    <w:rsid w:val="00C37AE0"/>
    <w:rsid w:val="00C4089E"/>
    <w:rsid w:val="00C42AF2"/>
    <w:rsid w:val="00C42EE6"/>
    <w:rsid w:val="00C44DA3"/>
    <w:rsid w:val="00C45862"/>
    <w:rsid w:val="00C4600C"/>
    <w:rsid w:val="00C4602B"/>
    <w:rsid w:val="00C4783C"/>
    <w:rsid w:val="00C4784F"/>
    <w:rsid w:val="00C47E7B"/>
    <w:rsid w:val="00C47FDA"/>
    <w:rsid w:val="00C502EF"/>
    <w:rsid w:val="00C51342"/>
    <w:rsid w:val="00C527FA"/>
    <w:rsid w:val="00C52BB7"/>
    <w:rsid w:val="00C53183"/>
    <w:rsid w:val="00C53361"/>
    <w:rsid w:val="00C54C57"/>
    <w:rsid w:val="00C55118"/>
    <w:rsid w:val="00C55DAF"/>
    <w:rsid w:val="00C56B4B"/>
    <w:rsid w:val="00C56E55"/>
    <w:rsid w:val="00C5704B"/>
    <w:rsid w:val="00C57B8D"/>
    <w:rsid w:val="00C602CF"/>
    <w:rsid w:val="00C61405"/>
    <w:rsid w:val="00C61787"/>
    <w:rsid w:val="00C64483"/>
    <w:rsid w:val="00C6460E"/>
    <w:rsid w:val="00C64771"/>
    <w:rsid w:val="00C652DB"/>
    <w:rsid w:val="00C655ED"/>
    <w:rsid w:val="00C712EF"/>
    <w:rsid w:val="00C7140F"/>
    <w:rsid w:val="00C7273B"/>
    <w:rsid w:val="00C74C23"/>
    <w:rsid w:val="00C772ED"/>
    <w:rsid w:val="00C814E4"/>
    <w:rsid w:val="00C839D9"/>
    <w:rsid w:val="00C83B6F"/>
    <w:rsid w:val="00C87C55"/>
    <w:rsid w:val="00C91CBA"/>
    <w:rsid w:val="00C92C7B"/>
    <w:rsid w:val="00C948DD"/>
    <w:rsid w:val="00C958FB"/>
    <w:rsid w:val="00C96F69"/>
    <w:rsid w:val="00CA0B97"/>
    <w:rsid w:val="00CA14F2"/>
    <w:rsid w:val="00CA39BB"/>
    <w:rsid w:val="00CA4728"/>
    <w:rsid w:val="00CA642B"/>
    <w:rsid w:val="00CA780B"/>
    <w:rsid w:val="00CB3264"/>
    <w:rsid w:val="00CB35BE"/>
    <w:rsid w:val="00CB388A"/>
    <w:rsid w:val="00CB4CD3"/>
    <w:rsid w:val="00CB5202"/>
    <w:rsid w:val="00CB5AFB"/>
    <w:rsid w:val="00CC0339"/>
    <w:rsid w:val="00CC110D"/>
    <w:rsid w:val="00CC1693"/>
    <w:rsid w:val="00CC3077"/>
    <w:rsid w:val="00CC3C87"/>
    <w:rsid w:val="00CC7564"/>
    <w:rsid w:val="00CC7CDD"/>
    <w:rsid w:val="00CD227F"/>
    <w:rsid w:val="00CD33AF"/>
    <w:rsid w:val="00CD3D7D"/>
    <w:rsid w:val="00CD4872"/>
    <w:rsid w:val="00CD48CE"/>
    <w:rsid w:val="00CD5002"/>
    <w:rsid w:val="00CD52CF"/>
    <w:rsid w:val="00CD5591"/>
    <w:rsid w:val="00CD5E50"/>
    <w:rsid w:val="00CD7591"/>
    <w:rsid w:val="00CD7C15"/>
    <w:rsid w:val="00CE1085"/>
    <w:rsid w:val="00CE2B3B"/>
    <w:rsid w:val="00CE2EB1"/>
    <w:rsid w:val="00CE3116"/>
    <w:rsid w:val="00CE59F2"/>
    <w:rsid w:val="00CE6C49"/>
    <w:rsid w:val="00CE767F"/>
    <w:rsid w:val="00CF1B9B"/>
    <w:rsid w:val="00CF2848"/>
    <w:rsid w:val="00CF4A2B"/>
    <w:rsid w:val="00CF57E7"/>
    <w:rsid w:val="00CF62A2"/>
    <w:rsid w:val="00CF673B"/>
    <w:rsid w:val="00CF7374"/>
    <w:rsid w:val="00D00402"/>
    <w:rsid w:val="00D00FA9"/>
    <w:rsid w:val="00D03F1F"/>
    <w:rsid w:val="00D0400D"/>
    <w:rsid w:val="00D04239"/>
    <w:rsid w:val="00D04CF3"/>
    <w:rsid w:val="00D05305"/>
    <w:rsid w:val="00D05649"/>
    <w:rsid w:val="00D069FC"/>
    <w:rsid w:val="00D072B9"/>
    <w:rsid w:val="00D07FDE"/>
    <w:rsid w:val="00D1378D"/>
    <w:rsid w:val="00D13EEF"/>
    <w:rsid w:val="00D166FA"/>
    <w:rsid w:val="00D16F8B"/>
    <w:rsid w:val="00D16FBC"/>
    <w:rsid w:val="00D21B2F"/>
    <w:rsid w:val="00D2665F"/>
    <w:rsid w:val="00D26E2B"/>
    <w:rsid w:val="00D3030D"/>
    <w:rsid w:val="00D31C31"/>
    <w:rsid w:val="00D32215"/>
    <w:rsid w:val="00D33188"/>
    <w:rsid w:val="00D3662F"/>
    <w:rsid w:val="00D429E6"/>
    <w:rsid w:val="00D43BDB"/>
    <w:rsid w:val="00D45411"/>
    <w:rsid w:val="00D4720D"/>
    <w:rsid w:val="00D47D91"/>
    <w:rsid w:val="00D52273"/>
    <w:rsid w:val="00D528B3"/>
    <w:rsid w:val="00D53962"/>
    <w:rsid w:val="00D53D8D"/>
    <w:rsid w:val="00D54519"/>
    <w:rsid w:val="00D547D5"/>
    <w:rsid w:val="00D56239"/>
    <w:rsid w:val="00D62EEA"/>
    <w:rsid w:val="00D66157"/>
    <w:rsid w:val="00D66231"/>
    <w:rsid w:val="00D67887"/>
    <w:rsid w:val="00D70073"/>
    <w:rsid w:val="00D71025"/>
    <w:rsid w:val="00D72265"/>
    <w:rsid w:val="00D73645"/>
    <w:rsid w:val="00D751A8"/>
    <w:rsid w:val="00D758B0"/>
    <w:rsid w:val="00D81570"/>
    <w:rsid w:val="00D81D1B"/>
    <w:rsid w:val="00D81EF8"/>
    <w:rsid w:val="00D8439F"/>
    <w:rsid w:val="00D87B24"/>
    <w:rsid w:val="00D91A93"/>
    <w:rsid w:val="00D91D01"/>
    <w:rsid w:val="00D92657"/>
    <w:rsid w:val="00D934E4"/>
    <w:rsid w:val="00D93655"/>
    <w:rsid w:val="00D943EF"/>
    <w:rsid w:val="00D95569"/>
    <w:rsid w:val="00D95995"/>
    <w:rsid w:val="00D962F1"/>
    <w:rsid w:val="00D96410"/>
    <w:rsid w:val="00D96815"/>
    <w:rsid w:val="00D9792B"/>
    <w:rsid w:val="00DA0F6C"/>
    <w:rsid w:val="00DA1232"/>
    <w:rsid w:val="00DA141A"/>
    <w:rsid w:val="00DA1827"/>
    <w:rsid w:val="00DA355D"/>
    <w:rsid w:val="00DA426F"/>
    <w:rsid w:val="00DA4278"/>
    <w:rsid w:val="00DA441E"/>
    <w:rsid w:val="00DA53DA"/>
    <w:rsid w:val="00DA7472"/>
    <w:rsid w:val="00DA7560"/>
    <w:rsid w:val="00DB177E"/>
    <w:rsid w:val="00DB2B51"/>
    <w:rsid w:val="00DB31BB"/>
    <w:rsid w:val="00DB6633"/>
    <w:rsid w:val="00DB6E29"/>
    <w:rsid w:val="00DB796E"/>
    <w:rsid w:val="00DB7D38"/>
    <w:rsid w:val="00DC0942"/>
    <w:rsid w:val="00DC0CC0"/>
    <w:rsid w:val="00DC2093"/>
    <w:rsid w:val="00DC4D37"/>
    <w:rsid w:val="00DC58A1"/>
    <w:rsid w:val="00DC6CC4"/>
    <w:rsid w:val="00DC7058"/>
    <w:rsid w:val="00DC712B"/>
    <w:rsid w:val="00DC7189"/>
    <w:rsid w:val="00DD14ED"/>
    <w:rsid w:val="00DD265A"/>
    <w:rsid w:val="00DD2B05"/>
    <w:rsid w:val="00DD3551"/>
    <w:rsid w:val="00DD39E9"/>
    <w:rsid w:val="00DD593D"/>
    <w:rsid w:val="00DD5E97"/>
    <w:rsid w:val="00DD60D7"/>
    <w:rsid w:val="00DD6E57"/>
    <w:rsid w:val="00DD7D54"/>
    <w:rsid w:val="00DE0564"/>
    <w:rsid w:val="00DE0D11"/>
    <w:rsid w:val="00DE1775"/>
    <w:rsid w:val="00DE184E"/>
    <w:rsid w:val="00DE6160"/>
    <w:rsid w:val="00DE6618"/>
    <w:rsid w:val="00DE696B"/>
    <w:rsid w:val="00DE6B35"/>
    <w:rsid w:val="00DE77BE"/>
    <w:rsid w:val="00DF2085"/>
    <w:rsid w:val="00DF3EBA"/>
    <w:rsid w:val="00DF3F4D"/>
    <w:rsid w:val="00DF43E5"/>
    <w:rsid w:val="00DF47EC"/>
    <w:rsid w:val="00DF4CEB"/>
    <w:rsid w:val="00DF518E"/>
    <w:rsid w:val="00DF5280"/>
    <w:rsid w:val="00DF60D4"/>
    <w:rsid w:val="00E02388"/>
    <w:rsid w:val="00E056D0"/>
    <w:rsid w:val="00E06020"/>
    <w:rsid w:val="00E06A2A"/>
    <w:rsid w:val="00E07783"/>
    <w:rsid w:val="00E12931"/>
    <w:rsid w:val="00E12CA2"/>
    <w:rsid w:val="00E137E6"/>
    <w:rsid w:val="00E1474E"/>
    <w:rsid w:val="00E1480D"/>
    <w:rsid w:val="00E14A2E"/>
    <w:rsid w:val="00E15B22"/>
    <w:rsid w:val="00E166C6"/>
    <w:rsid w:val="00E169C9"/>
    <w:rsid w:val="00E17C6D"/>
    <w:rsid w:val="00E2299D"/>
    <w:rsid w:val="00E245DE"/>
    <w:rsid w:val="00E26EC4"/>
    <w:rsid w:val="00E301F5"/>
    <w:rsid w:val="00E31142"/>
    <w:rsid w:val="00E3329A"/>
    <w:rsid w:val="00E3390C"/>
    <w:rsid w:val="00E33C6A"/>
    <w:rsid w:val="00E34800"/>
    <w:rsid w:val="00E358C6"/>
    <w:rsid w:val="00E41B6B"/>
    <w:rsid w:val="00E4394D"/>
    <w:rsid w:val="00E43DFE"/>
    <w:rsid w:val="00E43EF2"/>
    <w:rsid w:val="00E47A7E"/>
    <w:rsid w:val="00E47B07"/>
    <w:rsid w:val="00E51E99"/>
    <w:rsid w:val="00E53187"/>
    <w:rsid w:val="00E5487C"/>
    <w:rsid w:val="00E54FAB"/>
    <w:rsid w:val="00E5613D"/>
    <w:rsid w:val="00E565DD"/>
    <w:rsid w:val="00E570CA"/>
    <w:rsid w:val="00E61E52"/>
    <w:rsid w:val="00E6234A"/>
    <w:rsid w:val="00E63F7D"/>
    <w:rsid w:val="00E64F47"/>
    <w:rsid w:val="00E67E10"/>
    <w:rsid w:val="00E67FAC"/>
    <w:rsid w:val="00E71E86"/>
    <w:rsid w:val="00E74435"/>
    <w:rsid w:val="00E74F5F"/>
    <w:rsid w:val="00E75F57"/>
    <w:rsid w:val="00E76EAD"/>
    <w:rsid w:val="00E77428"/>
    <w:rsid w:val="00E77746"/>
    <w:rsid w:val="00E8250D"/>
    <w:rsid w:val="00E83180"/>
    <w:rsid w:val="00E85BBF"/>
    <w:rsid w:val="00E8640F"/>
    <w:rsid w:val="00E8790F"/>
    <w:rsid w:val="00E90AA6"/>
    <w:rsid w:val="00E923FB"/>
    <w:rsid w:val="00E9264F"/>
    <w:rsid w:val="00E94785"/>
    <w:rsid w:val="00E95199"/>
    <w:rsid w:val="00E95B91"/>
    <w:rsid w:val="00E961E1"/>
    <w:rsid w:val="00EA1DD3"/>
    <w:rsid w:val="00EA4080"/>
    <w:rsid w:val="00EA5598"/>
    <w:rsid w:val="00EA55AB"/>
    <w:rsid w:val="00EB00B1"/>
    <w:rsid w:val="00EB0179"/>
    <w:rsid w:val="00EB18DA"/>
    <w:rsid w:val="00EB4C65"/>
    <w:rsid w:val="00EB4FC7"/>
    <w:rsid w:val="00EB5789"/>
    <w:rsid w:val="00EB5984"/>
    <w:rsid w:val="00EB6A44"/>
    <w:rsid w:val="00EC006F"/>
    <w:rsid w:val="00EC0AA4"/>
    <w:rsid w:val="00EC27A8"/>
    <w:rsid w:val="00EC2E84"/>
    <w:rsid w:val="00EC3ADB"/>
    <w:rsid w:val="00EC6152"/>
    <w:rsid w:val="00EC667B"/>
    <w:rsid w:val="00EC7A8A"/>
    <w:rsid w:val="00EC7B3A"/>
    <w:rsid w:val="00ED32AF"/>
    <w:rsid w:val="00ED32D9"/>
    <w:rsid w:val="00ED4348"/>
    <w:rsid w:val="00ED5237"/>
    <w:rsid w:val="00ED570F"/>
    <w:rsid w:val="00EE0602"/>
    <w:rsid w:val="00EE0B4B"/>
    <w:rsid w:val="00EE38D8"/>
    <w:rsid w:val="00EE4BF8"/>
    <w:rsid w:val="00EE4F55"/>
    <w:rsid w:val="00EE532F"/>
    <w:rsid w:val="00EE5B05"/>
    <w:rsid w:val="00EF0EC4"/>
    <w:rsid w:val="00EF134A"/>
    <w:rsid w:val="00EF2394"/>
    <w:rsid w:val="00EF407D"/>
    <w:rsid w:val="00EF5433"/>
    <w:rsid w:val="00F00451"/>
    <w:rsid w:val="00F00BAE"/>
    <w:rsid w:val="00F01587"/>
    <w:rsid w:val="00F01FA8"/>
    <w:rsid w:val="00F02978"/>
    <w:rsid w:val="00F02DF2"/>
    <w:rsid w:val="00F032E9"/>
    <w:rsid w:val="00F03A8B"/>
    <w:rsid w:val="00F046C0"/>
    <w:rsid w:val="00F050EC"/>
    <w:rsid w:val="00F074E7"/>
    <w:rsid w:val="00F10ACA"/>
    <w:rsid w:val="00F11F68"/>
    <w:rsid w:val="00F12278"/>
    <w:rsid w:val="00F14219"/>
    <w:rsid w:val="00F14FFA"/>
    <w:rsid w:val="00F158A1"/>
    <w:rsid w:val="00F16ADA"/>
    <w:rsid w:val="00F1738D"/>
    <w:rsid w:val="00F17BE5"/>
    <w:rsid w:val="00F207F6"/>
    <w:rsid w:val="00F20BA0"/>
    <w:rsid w:val="00F20F4F"/>
    <w:rsid w:val="00F21AA9"/>
    <w:rsid w:val="00F21EDE"/>
    <w:rsid w:val="00F2313D"/>
    <w:rsid w:val="00F23732"/>
    <w:rsid w:val="00F2634E"/>
    <w:rsid w:val="00F277A2"/>
    <w:rsid w:val="00F31105"/>
    <w:rsid w:val="00F319FF"/>
    <w:rsid w:val="00F3372E"/>
    <w:rsid w:val="00F34163"/>
    <w:rsid w:val="00F3496E"/>
    <w:rsid w:val="00F34FEC"/>
    <w:rsid w:val="00F35B57"/>
    <w:rsid w:val="00F3605B"/>
    <w:rsid w:val="00F36411"/>
    <w:rsid w:val="00F367E9"/>
    <w:rsid w:val="00F371CE"/>
    <w:rsid w:val="00F401F4"/>
    <w:rsid w:val="00F40790"/>
    <w:rsid w:val="00F40BE1"/>
    <w:rsid w:val="00F427AF"/>
    <w:rsid w:val="00F42970"/>
    <w:rsid w:val="00F42F42"/>
    <w:rsid w:val="00F4463B"/>
    <w:rsid w:val="00F4539C"/>
    <w:rsid w:val="00F45969"/>
    <w:rsid w:val="00F47682"/>
    <w:rsid w:val="00F50551"/>
    <w:rsid w:val="00F50AC8"/>
    <w:rsid w:val="00F51D5D"/>
    <w:rsid w:val="00F541E0"/>
    <w:rsid w:val="00F547FE"/>
    <w:rsid w:val="00F548DF"/>
    <w:rsid w:val="00F55685"/>
    <w:rsid w:val="00F556EE"/>
    <w:rsid w:val="00F56243"/>
    <w:rsid w:val="00F5749E"/>
    <w:rsid w:val="00F57566"/>
    <w:rsid w:val="00F57714"/>
    <w:rsid w:val="00F62149"/>
    <w:rsid w:val="00F63532"/>
    <w:rsid w:val="00F64E89"/>
    <w:rsid w:val="00F657D3"/>
    <w:rsid w:val="00F7014F"/>
    <w:rsid w:val="00F70C60"/>
    <w:rsid w:val="00F73AD7"/>
    <w:rsid w:val="00F74136"/>
    <w:rsid w:val="00F74F26"/>
    <w:rsid w:val="00F768D8"/>
    <w:rsid w:val="00F76E19"/>
    <w:rsid w:val="00F76E7A"/>
    <w:rsid w:val="00F770C1"/>
    <w:rsid w:val="00F80231"/>
    <w:rsid w:val="00F81968"/>
    <w:rsid w:val="00F826F9"/>
    <w:rsid w:val="00F834CF"/>
    <w:rsid w:val="00F83FD0"/>
    <w:rsid w:val="00F83FF8"/>
    <w:rsid w:val="00F845A7"/>
    <w:rsid w:val="00F85745"/>
    <w:rsid w:val="00F90CB4"/>
    <w:rsid w:val="00F91609"/>
    <w:rsid w:val="00F93EF7"/>
    <w:rsid w:val="00F94FC3"/>
    <w:rsid w:val="00F960C0"/>
    <w:rsid w:val="00FA12E6"/>
    <w:rsid w:val="00FA253B"/>
    <w:rsid w:val="00FA344C"/>
    <w:rsid w:val="00FA3BC1"/>
    <w:rsid w:val="00FA4CED"/>
    <w:rsid w:val="00FA53E6"/>
    <w:rsid w:val="00FA5B21"/>
    <w:rsid w:val="00FA6EF2"/>
    <w:rsid w:val="00FA73A8"/>
    <w:rsid w:val="00FB192E"/>
    <w:rsid w:val="00FB1C03"/>
    <w:rsid w:val="00FB1F9F"/>
    <w:rsid w:val="00FB4963"/>
    <w:rsid w:val="00FC014A"/>
    <w:rsid w:val="00FC0629"/>
    <w:rsid w:val="00FC076C"/>
    <w:rsid w:val="00FC1A86"/>
    <w:rsid w:val="00FC3AEA"/>
    <w:rsid w:val="00FC4792"/>
    <w:rsid w:val="00FC49E0"/>
    <w:rsid w:val="00FC5035"/>
    <w:rsid w:val="00FD1E14"/>
    <w:rsid w:val="00FD2D09"/>
    <w:rsid w:val="00FD2DED"/>
    <w:rsid w:val="00FD3236"/>
    <w:rsid w:val="00FD3282"/>
    <w:rsid w:val="00FD474D"/>
    <w:rsid w:val="00FD5443"/>
    <w:rsid w:val="00FD7367"/>
    <w:rsid w:val="00FE0B11"/>
    <w:rsid w:val="00FE2B42"/>
    <w:rsid w:val="00FE329F"/>
    <w:rsid w:val="00FE334B"/>
    <w:rsid w:val="00FE3423"/>
    <w:rsid w:val="00FE4C8E"/>
    <w:rsid w:val="00FE50E2"/>
    <w:rsid w:val="00FF1E2D"/>
    <w:rsid w:val="00FF1E93"/>
    <w:rsid w:val="00FF2ED2"/>
    <w:rsid w:val="00FF3AE7"/>
    <w:rsid w:val="00FF3C17"/>
    <w:rsid w:val="00FF4259"/>
    <w:rsid w:val="00FF6A4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FD3CD6"/>
  <w15:docId w15:val="{96956782-EC6B-47A9-91EC-E361123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A2B"/>
    <w:rPr>
      <w:sz w:val="24"/>
      <w:szCs w:val="24"/>
    </w:rPr>
  </w:style>
  <w:style w:type="paragraph" w:styleId="1">
    <w:name w:val="heading 1"/>
    <w:basedOn w:val="a"/>
    <w:next w:val="a"/>
    <w:qFormat/>
    <w:rsid w:val="00A56CFF"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A56CFF"/>
    <w:pPr>
      <w:keepNext/>
      <w:spacing w:line="360" w:lineRule="auto"/>
      <w:ind w:left="360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6CFF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a4">
    <w:name w:val="Body Text Indent"/>
    <w:basedOn w:val="a"/>
    <w:rsid w:val="00A56CFF"/>
    <w:pPr>
      <w:spacing w:line="360" w:lineRule="auto"/>
      <w:ind w:left="360"/>
      <w:jc w:val="both"/>
    </w:pPr>
    <w:rPr>
      <w:rFonts w:ascii="Arial" w:hAnsi="Arial" w:cs="Arial"/>
      <w:b/>
      <w:bCs/>
      <w:sz w:val="22"/>
    </w:rPr>
  </w:style>
  <w:style w:type="paragraph" w:styleId="20">
    <w:name w:val="Body Text Indent 2"/>
    <w:basedOn w:val="a"/>
    <w:rsid w:val="00A56CFF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styleId="a5">
    <w:name w:val="header"/>
    <w:basedOn w:val="a"/>
    <w:rsid w:val="00A56C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6CFF"/>
  </w:style>
  <w:style w:type="table" w:styleId="a7">
    <w:name w:val="Table Grid"/>
    <w:basedOn w:val="a1"/>
    <w:uiPriority w:val="59"/>
    <w:rsid w:val="00A2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7427A"/>
    <w:rPr>
      <w:sz w:val="16"/>
      <w:szCs w:val="16"/>
    </w:rPr>
  </w:style>
  <w:style w:type="paragraph" w:styleId="a9">
    <w:name w:val="Balloon Text"/>
    <w:basedOn w:val="a"/>
    <w:semiHidden/>
    <w:rsid w:val="00821D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"/>
    <w:uiPriority w:val="99"/>
    <w:rsid w:val="00A57637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Char0"/>
    <w:rsid w:val="00886810"/>
    <w:pPr>
      <w:spacing w:after="120"/>
    </w:pPr>
  </w:style>
  <w:style w:type="character" w:customStyle="1" w:styleId="Char0">
    <w:name w:val="Σώμα κειμένου Char"/>
    <w:link w:val="ab"/>
    <w:rsid w:val="00886810"/>
    <w:rPr>
      <w:sz w:val="24"/>
      <w:szCs w:val="24"/>
    </w:rPr>
  </w:style>
  <w:style w:type="paragraph" w:styleId="ac">
    <w:name w:val="annotation text"/>
    <w:basedOn w:val="a"/>
    <w:link w:val="Char1"/>
    <w:uiPriority w:val="99"/>
    <w:unhideWhenUsed/>
    <w:rsid w:val="00B644CF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har1">
    <w:name w:val="Κείμενο σχολίου Char"/>
    <w:link w:val="ac"/>
    <w:uiPriority w:val="99"/>
    <w:rsid w:val="00B644CF"/>
    <w:rPr>
      <w:rFonts w:ascii="Tahoma" w:eastAsia="Tahoma" w:hAnsi="Tahoma" w:cs="Tahoma"/>
      <w:lang w:val="en-US" w:eastAsia="en-US"/>
    </w:rPr>
  </w:style>
  <w:style w:type="paragraph" w:styleId="ad">
    <w:name w:val="List Paragraph"/>
    <w:basedOn w:val="a"/>
    <w:uiPriority w:val="34"/>
    <w:qFormat/>
    <w:rsid w:val="00B072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Char2"/>
    <w:rsid w:val="00E137E6"/>
    <w:rPr>
      <w:sz w:val="20"/>
      <w:szCs w:val="20"/>
    </w:rPr>
  </w:style>
  <w:style w:type="character" w:customStyle="1" w:styleId="Char2">
    <w:name w:val="Κείμενο υποσημείωσης Char"/>
    <w:basedOn w:val="a0"/>
    <w:link w:val="ae"/>
    <w:rsid w:val="00E137E6"/>
  </w:style>
  <w:style w:type="character" w:styleId="af">
    <w:name w:val="footnote reference"/>
    <w:rsid w:val="00E137E6"/>
    <w:rPr>
      <w:vertAlign w:val="superscript"/>
    </w:rPr>
  </w:style>
  <w:style w:type="paragraph" w:customStyle="1" w:styleId="CM1">
    <w:name w:val="CM1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character" w:styleId="-">
    <w:name w:val="Hyperlink"/>
    <w:uiPriority w:val="99"/>
    <w:unhideWhenUsed/>
    <w:rsid w:val="002A6E13"/>
    <w:rPr>
      <w:color w:val="0000FF"/>
      <w:u w:val="single"/>
    </w:rPr>
  </w:style>
  <w:style w:type="character" w:customStyle="1" w:styleId="loginlabel">
    <w:name w:val="loginlabel"/>
    <w:rsid w:val="00A7055C"/>
  </w:style>
  <w:style w:type="paragraph" w:styleId="af0">
    <w:name w:val="endnote text"/>
    <w:basedOn w:val="a"/>
    <w:link w:val="Char3"/>
    <w:rsid w:val="006D5AA6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f0"/>
    <w:rsid w:val="006D5AA6"/>
  </w:style>
  <w:style w:type="character" w:styleId="af1">
    <w:name w:val="endnote reference"/>
    <w:rsid w:val="006D5AA6"/>
    <w:rPr>
      <w:vertAlign w:val="superscript"/>
    </w:rPr>
  </w:style>
  <w:style w:type="paragraph" w:customStyle="1" w:styleId="Default">
    <w:name w:val="Default"/>
    <w:rsid w:val="00A448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caption"/>
    <w:basedOn w:val="a"/>
    <w:next w:val="a"/>
    <w:qFormat/>
    <w:rsid w:val="00F57714"/>
    <w:pPr>
      <w:spacing w:before="120" w:after="120" w:line="320" w:lineRule="atLeast"/>
      <w:jc w:val="both"/>
    </w:pPr>
    <w:rPr>
      <w:rFonts w:ascii="Verdana" w:hAnsi="Verdana"/>
      <w:b/>
      <w:bCs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717B89"/>
    <w:pPr>
      <w:spacing w:before="100" w:beforeAutospacing="1" w:after="100" w:afterAutospacing="1"/>
    </w:pPr>
  </w:style>
  <w:style w:type="character" w:styleId="-0">
    <w:name w:val="FollowedHyperlink"/>
    <w:basedOn w:val="a0"/>
    <w:rsid w:val="00466D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16F8B"/>
  </w:style>
  <w:style w:type="paragraph" w:styleId="af3">
    <w:name w:val="annotation subject"/>
    <w:basedOn w:val="ac"/>
    <w:next w:val="ac"/>
    <w:link w:val="Char4"/>
    <w:semiHidden/>
    <w:unhideWhenUsed/>
    <w:rsid w:val="002C328C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Char4">
    <w:name w:val="Θέμα σχολίου Char"/>
    <w:basedOn w:val="Char1"/>
    <w:link w:val="af3"/>
    <w:semiHidden/>
    <w:rsid w:val="002C328C"/>
    <w:rPr>
      <w:rFonts w:ascii="Tahoma" w:eastAsia="Tahoma" w:hAnsi="Tahoma" w:cs="Tahoma"/>
      <w:b/>
      <w:bCs/>
      <w:lang w:val="en-US" w:eastAsia="en-US"/>
    </w:rPr>
  </w:style>
  <w:style w:type="character" w:customStyle="1" w:styleId="Char">
    <w:name w:val="Υποσέλιδο Char"/>
    <w:link w:val="aa"/>
    <w:uiPriority w:val="99"/>
    <w:rsid w:val="007F276E"/>
    <w:rPr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E661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DE6618"/>
    <w:pPr>
      <w:spacing w:after="100"/>
      <w:ind w:left="480"/>
    </w:pPr>
  </w:style>
  <w:style w:type="paragraph" w:styleId="af5">
    <w:name w:val="Revision"/>
    <w:hidden/>
    <w:uiPriority w:val="99"/>
    <w:semiHidden/>
    <w:rsid w:val="00077DC8"/>
    <w:rPr>
      <w:sz w:val="24"/>
      <w:szCs w:val="24"/>
    </w:rPr>
  </w:style>
  <w:style w:type="paragraph" w:customStyle="1" w:styleId="10">
    <w:name w:val="Παράγραφος λίστας1"/>
    <w:basedOn w:val="a"/>
    <w:rsid w:val="006723A4"/>
    <w:pPr>
      <w:spacing w:before="120"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boldface">
    <w:name w:val="boldface"/>
    <w:basedOn w:val="a0"/>
    <w:rsid w:val="006723A4"/>
  </w:style>
  <w:style w:type="paragraph" w:customStyle="1" w:styleId="norm">
    <w:name w:val="norm"/>
    <w:basedOn w:val="a"/>
    <w:rsid w:val="006723A4"/>
    <w:pPr>
      <w:spacing w:before="100" w:beforeAutospacing="1" w:after="100" w:afterAutospacing="1"/>
    </w:pPr>
  </w:style>
  <w:style w:type="paragraph" w:customStyle="1" w:styleId="modref">
    <w:name w:val="modref"/>
    <w:basedOn w:val="a"/>
    <w:rsid w:val="006723A4"/>
    <w:pPr>
      <w:spacing w:before="100" w:beforeAutospacing="1" w:after="100" w:afterAutospacing="1"/>
    </w:pPr>
  </w:style>
  <w:style w:type="character" w:customStyle="1" w:styleId="11">
    <w:name w:val="Ανεπίλυτη αναφορά1"/>
    <w:basedOn w:val="a0"/>
    <w:uiPriority w:val="99"/>
    <w:semiHidden/>
    <w:unhideWhenUsed/>
    <w:rsid w:val="00D4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7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8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1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3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mis/(S(dh0u5lnz0eo3s5uz3ytirs45))/System/Login.aspx?ReturnUrl=%2fmis%2f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A58E-FDB9-4477-B5B6-3718AF08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1412</Words>
  <Characters>9893</Characters>
  <Application>Microsoft Office Word</Application>
  <DocSecurity>0</DocSecurity>
  <Lines>82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MOD</Company>
  <LinksUpToDate>false</LinksUpToDate>
  <CharactersWithSpaces>11283</CharactersWithSpaces>
  <SharedDoc>false</SharedDoc>
  <HLinks>
    <vt:vector size="36" baseType="variant"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https://www.ependyseis.gr/mis/(S(dh0u5lnz0eo3s5uz3ytirs45))/System/Login.aspx?ReturnUrl=%2fmis%2fdefault.aspx</vt:lpwstr>
      </vt:variant>
      <vt:variant>
        <vt:lpwstr/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http://www.ggea.gr/ap/kratikes_enisxiseis.htm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http://www.mou.gr/el/pages/ITinnovation.aspx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ΠΑΠΑΓΕΩΡΓΙΟΥ ΓΕΩΡΓΙΟΣ</dc:creator>
  <cp:lastModifiedBy>Γκαβου Α</cp:lastModifiedBy>
  <cp:revision>9</cp:revision>
  <cp:lastPrinted>2023-06-16T12:05:00Z</cp:lastPrinted>
  <dcterms:created xsi:type="dcterms:W3CDTF">2023-06-28T12:25:00Z</dcterms:created>
  <dcterms:modified xsi:type="dcterms:W3CDTF">2023-06-30T11:31:00Z</dcterms:modified>
</cp:coreProperties>
</file>